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77F5" w14:textId="0A411448" w:rsidR="00CF380B" w:rsidRPr="00CF380B" w:rsidRDefault="00CF380B" w:rsidP="00CF380B">
      <w:pPr>
        <w:spacing w:after="0" w:line="240" w:lineRule="auto"/>
        <w:textAlignment w:val="baseline"/>
        <w:rPr>
          <w:rFonts w:ascii="Aptos" w:eastAsia="Times New Roman" w:hAnsi="Aptos" w:cs="Arial"/>
          <w:b/>
          <w:bCs/>
          <w:caps/>
          <w:lang w:eastAsia="en-GB"/>
        </w:rPr>
      </w:pPr>
      <w:r w:rsidRPr="00CF380B">
        <w:rPr>
          <w:rFonts w:ascii="Aptos" w:eastAsia="Times New Roman" w:hAnsi="Aptos" w:cs="Arial"/>
          <w:b/>
          <w:bCs/>
          <w:caps/>
          <w:lang w:eastAsia="en-GB"/>
        </w:rPr>
        <w:t xml:space="preserve">COMPANY NUMBER: </w:t>
      </w:r>
      <w:r w:rsidR="00C25F79" w:rsidRPr="00C25F79">
        <w:rPr>
          <w:rFonts w:ascii="Aptos" w:eastAsia="Times New Roman" w:hAnsi="Aptos" w:cs="Arial"/>
          <w:b/>
          <w:bCs/>
          <w:caps/>
          <w:lang w:eastAsia="en-GB"/>
        </w:rPr>
        <w:t>00059737</w:t>
      </w:r>
    </w:p>
    <w:p w14:paraId="3FCE1BE2" w14:textId="77777777" w:rsidR="00CF380B" w:rsidRDefault="00CF380B" w:rsidP="00CF380B">
      <w:pPr>
        <w:spacing w:after="0" w:line="240" w:lineRule="auto"/>
        <w:textAlignment w:val="baseline"/>
        <w:rPr>
          <w:rFonts w:ascii="Aptos" w:eastAsia="Times New Roman" w:hAnsi="Aptos" w:cs="Arial"/>
          <w:b/>
          <w:bCs/>
          <w:caps/>
          <w:sz w:val="32"/>
          <w:szCs w:val="32"/>
          <w:lang w:eastAsia="en-GB"/>
        </w:rPr>
      </w:pPr>
    </w:p>
    <w:p w14:paraId="4BCC1603" w14:textId="1BD82984" w:rsidR="00A75DFD" w:rsidRPr="00620DC6" w:rsidRDefault="0015703A" w:rsidP="00A75DFD">
      <w:pPr>
        <w:spacing w:after="0" w:line="240" w:lineRule="auto"/>
        <w:jc w:val="center"/>
        <w:textAlignment w:val="baseline"/>
        <w:rPr>
          <w:rFonts w:ascii="Aptos" w:eastAsia="Times New Roman" w:hAnsi="Aptos" w:cs="Segoe UI"/>
          <w:b/>
          <w:bCs/>
          <w:caps/>
          <w:sz w:val="28"/>
          <w:szCs w:val="28"/>
          <w:lang w:eastAsia="en-GB"/>
        </w:rPr>
      </w:pPr>
      <w:r w:rsidRPr="00620DC6">
        <w:rPr>
          <w:rFonts w:ascii="Aptos" w:eastAsia="Times New Roman" w:hAnsi="Aptos" w:cs="Arial"/>
          <w:b/>
          <w:bCs/>
          <w:caps/>
          <w:sz w:val="32"/>
          <w:szCs w:val="32"/>
          <w:lang w:eastAsia="en-GB"/>
        </w:rPr>
        <w:t>British footwear association</w:t>
      </w:r>
    </w:p>
    <w:p w14:paraId="6F754D19" w14:textId="77777777" w:rsidR="00A75DFD" w:rsidRPr="00620DC6" w:rsidRDefault="00A75DFD" w:rsidP="00A75DFD">
      <w:pPr>
        <w:spacing w:after="0" w:line="240" w:lineRule="auto"/>
        <w:jc w:val="center"/>
        <w:textAlignment w:val="baseline"/>
        <w:rPr>
          <w:rFonts w:ascii="Aptos" w:eastAsia="Times New Roman" w:hAnsi="Aptos" w:cs="Segoe UI"/>
          <w:b/>
          <w:bCs/>
          <w:caps/>
          <w:sz w:val="28"/>
          <w:szCs w:val="28"/>
          <w:lang w:eastAsia="en-GB"/>
        </w:rPr>
      </w:pPr>
      <w:r w:rsidRPr="00620DC6">
        <w:rPr>
          <w:rFonts w:ascii="Aptos" w:eastAsia="Times New Roman" w:hAnsi="Aptos" w:cs="Arial"/>
          <w:b/>
          <w:bCs/>
          <w:caps/>
          <w:sz w:val="32"/>
          <w:szCs w:val="32"/>
          <w:lang w:eastAsia="en-GB"/>
        </w:rPr>
        <w:t>FORM OF PROXY FOR ANNUAL GENERAL MEETING </w:t>
      </w:r>
    </w:p>
    <w:p w14:paraId="26E5716D" w14:textId="77777777" w:rsidR="00A75DFD" w:rsidRPr="00620DC6" w:rsidRDefault="00A75DFD" w:rsidP="00A75DFD">
      <w:pPr>
        <w:spacing w:after="0" w:line="240" w:lineRule="auto"/>
        <w:jc w:val="both"/>
        <w:textAlignment w:val="baseline"/>
        <w:rPr>
          <w:rFonts w:ascii="Aptos" w:eastAsia="Times New Roman" w:hAnsi="Aptos" w:cs="Arial"/>
          <w:sz w:val="20"/>
          <w:szCs w:val="20"/>
          <w:lang w:eastAsia="en-GB"/>
        </w:rPr>
      </w:pPr>
    </w:p>
    <w:p w14:paraId="7CCA16A4" w14:textId="4689121A" w:rsidR="00A75DFD" w:rsidRPr="00620DC6" w:rsidRDefault="00A75DFD" w:rsidP="00A75DFD">
      <w:pPr>
        <w:pStyle w:val="Heading2"/>
        <w:rPr>
          <w:rFonts w:ascii="Aptos" w:eastAsia="Times New Roman" w:hAnsi="Aptos" w:cs="Segoe UI"/>
          <w:color w:val="auto"/>
          <w:sz w:val="22"/>
          <w:szCs w:val="22"/>
          <w:lang w:eastAsia="en-GB"/>
        </w:rPr>
      </w:pPr>
      <w:r w:rsidRPr="00620DC6">
        <w:rPr>
          <w:rFonts w:ascii="Aptos" w:eastAsia="Times New Roman" w:hAnsi="Aptos"/>
          <w:color w:val="auto"/>
          <w:sz w:val="22"/>
          <w:szCs w:val="22"/>
          <w:lang w:eastAsia="en-GB"/>
        </w:rPr>
        <w:t>I……………………………………………………………………………………………………………………………</w:t>
      </w:r>
    </w:p>
    <w:p w14:paraId="46145813" w14:textId="092902F8" w:rsidR="00A75DFD" w:rsidRPr="00620DC6" w:rsidRDefault="00A75DFD" w:rsidP="00A75DFD">
      <w:pPr>
        <w:pStyle w:val="Heading2"/>
        <w:rPr>
          <w:rFonts w:ascii="Aptos" w:eastAsia="Times New Roman" w:hAnsi="Aptos" w:cs="Segoe UI"/>
          <w:color w:val="auto"/>
          <w:sz w:val="22"/>
          <w:szCs w:val="22"/>
          <w:lang w:eastAsia="en-GB"/>
        </w:rPr>
      </w:pPr>
      <w:r w:rsidRPr="00620DC6">
        <w:rPr>
          <w:rFonts w:ascii="Aptos" w:eastAsia="Times New Roman" w:hAnsi="Aptos"/>
          <w:color w:val="auto"/>
          <w:sz w:val="22"/>
          <w:szCs w:val="22"/>
          <w:lang w:eastAsia="en-GB"/>
        </w:rPr>
        <w:t>being a member of the </w:t>
      </w:r>
      <w:r w:rsidR="005F25E8" w:rsidRPr="00620DC6">
        <w:rPr>
          <w:rFonts w:ascii="Aptos" w:eastAsia="Times New Roman" w:hAnsi="Aptos"/>
          <w:color w:val="auto"/>
          <w:sz w:val="22"/>
          <w:szCs w:val="22"/>
          <w:lang w:eastAsia="en-GB"/>
        </w:rPr>
        <w:t xml:space="preserve">British Footwear </w:t>
      </w:r>
      <w:r w:rsidR="005F25E8" w:rsidRPr="00C25F79">
        <w:rPr>
          <w:rFonts w:ascii="Aptos" w:eastAsia="Times New Roman" w:hAnsi="Aptos"/>
          <w:color w:val="auto"/>
          <w:sz w:val="22"/>
          <w:szCs w:val="22"/>
          <w:lang w:eastAsia="en-GB"/>
        </w:rPr>
        <w:t>Association</w:t>
      </w:r>
      <w:r w:rsidR="0073019D" w:rsidRPr="00C25F79">
        <w:rPr>
          <w:rFonts w:ascii="Aptos" w:eastAsia="Times New Roman" w:hAnsi="Aptos"/>
          <w:color w:val="auto"/>
          <w:sz w:val="22"/>
          <w:szCs w:val="22"/>
          <w:lang w:eastAsia="en-GB"/>
        </w:rPr>
        <w:t xml:space="preserve"> Limited</w:t>
      </w:r>
      <w:r w:rsidR="00F37C54">
        <w:rPr>
          <w:rFonts w:ascii="Aptos" w:eastAsia="Times New Roman" w:hAnsi="Aptos"/>
          <w:color w:val="auto"/>
          <w:sz w:val="22"/>
          <w:szCs w:val="22"/>
          <w:lang w:eastAsia="en-GB"/>
        </w:rPr>
        <w:t xml:space="preserve"> (“the BFA”)</w:t>
      </w:r>
      <w:r w:rsidR="005F25E8" w:rsidRPr="00620DC6">
        <w:rPr>
          <w:rFonts w:ascii="Aptos" w:eastAsia="Times New Roman" w:hAnsi="Aptos"/>
          <w:color w:val="auto"/>
          <w:sz w:val="22"/>
          <w:szCs w:val="22"/>
          <w:lang w:eastAsia="en-GB"/>
        </w:rPr>
        <w:t xml:space="preserve"> </w:t>
      </w:r>
      <w:r w:rsidRPr="00620DC6">
        <w:rPr>
          <w:rFonts w:ascii="Aptos" w:eastAsia="Times New Roman" w:hAnsi="Aptos"/>
          <w:color w:val="auto"/>
          <w:sz w:val="22"/>
          <w:szCs w:val="22"/>
          <w:lang w:eastAsia="en-GB"/>
        </w:rPr>
        <w:t xml:space="preserve">appoint the </w:t>
      </w:r>
      <w:r w:rsidR="00F4027C">
        <w:rPr>
          <w:rFonts w:ascii="Aptos" w:eastAsia="Times New Roman" w:hAnsi="Aptos"/>
          <w:color w:val="auto"/>
          <w:sz w:val="22"/>
          <w:szCs w:val="22"/>
          <w:lang w:eastAsia="en-GB"/>
        </w:rPr>
        <w:t>C</w:t>
      </w:r>
      <w:r w:rsidRPr="00620DC6">
        <w:rPr>
          <w:rFonts w:ascii="Aptos" w:eastAsia="Times New Roman" w:hAnsi="Aptos"/>
          <w:color w:val="auto"/>
          <w:sz w:val="22"/>
          <w:szCs w:val="22"/>
          <w:lang w:eastAsia="en-GB"/>
        </w:rPr>
        <w:t>hairman of the meeting or …………………………………………………………………………………………………</w:t>
      </w:r>
      <w:proofErr w:type="gramStart"/>
      <w:r w:rsidRPr="00620DC6">
        <w:rPr>
          <w:rFonts w:ascii="Aptos" w:eastAsia="Times New Roman" w:hAnsi="Aptos"/>
          <w:color w:val="auto"/>
          <w:sz w:val="22"/>
          <w:szCs w:val="22"/>
          <w:lang w:eastAsia="en-GB"/>
        </w:rPr>
        <w:t>…..</w:t>
      </w:r>
      <w:proofErr w:type="gramEnd"/>
      <w:r w:rsidRPr="00620DC6">
        <w:rPr>
          <w:rFonts w:ascii="Aptos" w:eastAsia="Times New Roman" w:hAnsi="Aptos"/>
          <w:color w:val="auto"/>
          <w:sz w:val="22"/>
          <w:szCs w:val="22"/>
          <w:lang w:eastAsia="en-GB"/>
        </w:rPr>
        <w:t xml:space="preserve"> as my proxy to vote on my behalf at the annual general meeting of the </w:t>
      </w:r>
      <w:r w:rsidR="00F37C54">
        <w:rPr>
          <w:rFonts w:ascii="Aptos" w:eastAsia="Times New Roman" w:hAnsi="Aptos"/>
          <w:color w:val="auto"/>
          <w:sz w:val="22"/>
          <w:szCs w:val="22"/>
          <w:lang w:eastAsia="en-GB"/>
        </w:rPr>
        <w:t>BFA</w:t>
      </w:r>
      <w:r w:rsidR="00F37C54" w:rsidRPr="00620DC6">
        <w:rPr>
          <w:rFonts w:ascii="Aptos" w:eastAsia="Times New Roman" w:hAnsi="Aptos"/>
          <w:color w:val="auto"/>
          <w:sz w:val="22"/>
          <w:szCs w:val="22"/>
          <w:lang w:eastAsia="en-GB"/>
        </w:rPr>
        <w:t xml:space="preserve"> </w:t>
      </w:r>
      <w:r w:rsidRPr="00620DC6">
        <w:rPr>
          <w:rFonts w:ascii="Aptos" w:eastAsia="Times New Roman" w:hAnsi="Aptos"/>
          <w:color w:val="auto"/>
          <w:sz w:val="22"/>
          <w:szCs w:val="22"/>
          <w:lang w:eastAsia="en-GB"/>
        </w:rPr>
        <w:t xml:space="preserve">to be held on </w:t>
      </w:r>
      <w:r w:rsidR="005F25E8" w:rsidRPr="00620DC6">
        <w:rPr>
          <w:rFonts w:ascii="Aptos" w:eastAsia="Times New Roman" w:hAnsi="Aptos"/>
          <w:color w:val="auto"/>
          <w:sz w:val="22"/>
          <w:szCs w:val="22"/>
          <w:lang w:eastAsia="en-GB"/>
        </w:rPr>
        <w:t xml:space="preserve">Tuesday </w:t>
      </w:r>
      <w:r w:rsidR="00D2074C">
        <w:rPr>
          <w:rFonts w:ascii="Aptos" w:eastAsia="Times New Roman" w:hAnsi="Aptos"/>
          <w:color w:val="auto"/>
          <w:sz w:val="22"/>
          <w:szCs w:val="22"/>
          <w:lang w:eastAsia="en-GB"/>
        </w:rPr>
        <w:t>4</w:t>
      </w:r>
      <w:r w:rsidR="005F25E8" w:rsidRPr="00620DC6">
        <w:rPr>
          <w:rFonts w:ascii="Aptos" w:eastAsia="Times New Roman" w:hAnsi="Aptos"/>
          <w:color w:val="auto"/>
          <w:sz w:val="22"/>
          <w:szCs w:val="22"/>
          <w:vertAlign w:val="superscript"/>
          <w:lang w:eastAsia="en-GB"/>
        </w:rPr>
        <w:t>th</w:t>
      </w:r>
      <w:r w:rsidR="005F25E8" w:rsidRPr="00620DC6">
        <w:rPr>
          <w:rFonts w:ascii="Aptos" w:eastAsia="Times New Roman" w:hAnsi="Aptos"/>
          <w:color w:val="auto"/>
          <w:sz w:val="22"/>
          <w:szCs w:val="22"/>
          <w:lang w:eastAsia="en-GB"/>
        </w:rPr>
        <w:t xml:space="preserve"> November 202</w:t>
      </w:r>
      <w:r w:rsidR="00D2074C">
        <w:rPr>
          <w:rFonts w:ascii="Aptos" w:eastAsia="Times New Roman" w:hAnsi="Aptos"/>
          <w:color w:val="auto"/>
          <w:sz w:val="22"/>
          <w:szCs w:val="22"/>
          <w:lang w:eastAsia="en-GB"/>
        </w:rPr>
        <w:t>5</w:t>
      </w:r>
      <w:r w:rsidRPr="00620DC6">
        <w:rPr>
          <w:rFonts w:ascii="Aptos" w:eastAsia="Times New Roman" w:hAnsi="Aptos"/>
          <w:color w:val="auto"/>
          <w:sz w:val="22"/>
          <w:szCs w:val="22"/>
          <w:lang w:eastAsia="en-GB"/>
        </w:rPr>
        <w:t> and at any adjournment of the meeting, on the following resolutions, as indicated by an ‘X’ in the appropriate box and, on any other resolutions, as they think fit: </w:t>
      </w:r>
    </w:p>
    <w:p w14:paraId="15839B89" w14:textId="77777777" w:rsidR="00A75DFD" w:rsidRPr="00620DC6" w:rsidRDefault="00A75DFD" w:rsidP="00A75DFD">
      <w:pPr>
        <w:spacing w:after="0" w:line="240" w:lineRule="auto"/>
        <w:textAlignment w:val="baseline"/>
        <w:rPr>
          <w:rFonts w:ascii="Aptos" w:eastAsia="Times New Roman" w:hAnsi="Aptos" w:cs="Segoe UI"/>
          <w:sz w:val="18"/>
          <w:szCs w:val="18"/>
          <w:lang w:eastAsia="en-GB"/>
        </w:rPr>
      </w:pPr>
      <w:r w:rsidRPr="00620DC6">
        <w:rPr>
          <w:rFonts w:ascii="Aptos" w:eastAsia="Times New Roman" w:hAnsi="Aptos" w:cs="Calibri"/>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5329"/>
        <w:gridCol w:w="1373"/>
        <w:gridCol w:w="1403"/>
      </w:tblGrid>
      <w:tr w:rsidR="00A75DFD" w:rsidRPr="00620DC6" w14:paraId="383E54AE" w14:textId="77777777" w:rsidTr="00620DC6">
        <w:tc>
          <w:tcPr>
            <w:tcW w:w="905" w:type="dxa"/>
            <w:tcBorders>
              <w:top w:val="single" w:sz="6" w:space="0" w:color="auto"/>
              <w:left w:val="single" w:sz="6" w:space="0" w:color="auto"/>
              <w:bottom w:val="single" w:sz="6" w:space="0" w:color="auto"/>
              <w:right w:val="single" w:sz="6" w:space="0" w:color="auto"/>
            </w:tcBorders>
            <w:hideMark/>
          </w:tcPr>
          <w:p w14:paraId="74F286F2" w14:textId="77777777"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Calibri"/>
                <w:lang w:eastAsia="en-GB"/>
              </w:rPr>
              <w:t> </w:t>
            </w:r>
          </w:p>
        </w:tc>
        <w:tc>
          <w:tcPr>
            <w:tcW w:w="5329" w:type="dxa"/>
            <w:tcBorders>
              <w:top w:val="single" w:sz="6" w:space="0" w:color="auto"/>
              <w:left w:val="nil"/>
              <w:bottom w:val="single" w:sz="6" w:space="0" w:color="auto"/>
              <w:right w:val="single" w:sz="6" w:space="0" w:color="auto"/>
            </w:tcBorders>
            <w:hideMark/>
          </w:tcPr>
          <w:p w14:paraId="172FEA40" w14:textId="164164E6" w:rsidR="00A75DFD" w:rsidRPr="00620DC6" w:rsidRDefault="00A75DFD" w:rsidP="00A75DFD">
            <w:pPr>
              <w:spacing w:after="0" w:line="240" w:lineRule="auto"/>
              <w:jc w:val="center"/>
              <w:textAlignment w:val="baseline"/>
              <w:rPr>
                <w:rFonts w:ascii="Aptos" w:eastAsia="Times New Roman" w:hAnsi="Aptos" w:cs="Times New Roman"/>
                <w:b/>
                <w:bCs/>
                <w:sz w:val="24"/>
                <w:szCs w:val="24"/>
                <w:lang w:eastAsia="en-GB"/>
              </w:rPr>
            </w:pPr>
            <w:r w:rsidRPr="00620DC6">
              <w:rPr>
                <w:rFonts w:ascii="Aptos" w:eastAsia="Times New Roman" w:hAnsi="Aptos" w:cs="Calibri"/>
                <w:b/>
                <w:bCs/>
                <w:sz w:val="28"/>
                <w:szCs w:val="28"/>
                <w:lang w:eastAsia="en-GB"/>
              </w:rPr>
              <w:t>RESOLUTION</w:t>
            </w:r>
          </w:p>
        </w:tc>
        <w:tc>
          <w:tcPr>
            <w:tcW w:w="1373" w:type="dxa"/>
            <w:tcBorders>
              <w:top w:val="single" w:sz="6" w:space="0" w:color="auto"/>
              <w:left w:val="nil"/>
              <w:bottom w:val="single" w:sz="6" w:space="0" w:color="auto"/>
              <w:right w:val="single" w:sz="6" w:space="0" w:color="auto"/>
            </w:tcBorders>
            <w:hideMark/>
          </w:tcPr>
          <w:p w14:paraId="243A684D" w14:textId="77777777" w:rsidR="00A75DFD" w:rsidRPr="00620DC6" w:rsidRDefault="00A75DFD" w:rsidP="00A75DFD">
            <w:pPr>
              <w:spacing w:after="0" w:line="240" w:lineRule="auto"/>
              <w:jc w:val="center"/>
              <w:textAlignment w:val="baseline"/>
              <w:rPr>
                <w:rFonts w:ascii="Aptos" w:eastAsia="Times New Roman" w:hAnsi="Aptos" w:cs="Times New Roman"/>
                <w:sz w:val="24"/>
                <w:szCs w:val="24"/>
                <w:lang w:eastAsia="en-GB"/>
              </w:rPr>
            </w:pPr>
            <w:r w:rsidRPr="00620DC6">
              <w:rPr>
                <w:rFonts w:ascii="Aptos" w:eastAsia="Times New Roman" w:hAnsi="Aptos" w:cs="Calibri"/>
                <w:b/>
                <w:bCs/>
                <w:sz w:val="28"/>
                <w:szCs w:val="28"/>
                <w:lang w:eastAsia="en-GB"/>
              </w:rPr>
              <w:t>FOR</w:t>
            </w:r>
            <w:r w:rsidRPr="00620DC6">
              <w:rPr>
                <w:rFonts w:ascii="Aptos" w:eastAsia="Times New Roman" w:hAnsi="Aptos" w:cs="Calibri"/>
                <w:sz w:val="28"/>
                <w:szCs w:val="28"/>
                <w:lang w:eastAsia="en-GB"/>
              </w:rPr>
              <w:t> </w:t>
            </w:r>
          </w:p>
        </w:tc>
        <w:tc>
          <w:tcPr>
            <w:tcW w:w="1403" w:type="dxa"/>
            <w:tcBorders>
              <w:top w:val="single" w:sz="6" w:space="0" w:color="auto"/>
              <w:left w:val="nil"/>
              <w:bottom w:val="single" w:sz="6" w:space="0" w:color="auto"/>
              <w:right w:val="single" w:sz="6" w:space="0" w:color="auto"/>
            </w:tcBorders>
            <w:hideMark/>
          </w:tcPr>
          <w:p w14:paraId="6FC01DA6" w14:textId="77777777" w:rsidR="00A75DFD" w:rsidRPr="00620DC6" w:rsidRDefault="00A75DFD" w:rsidP="00A75DFD">
            <w:pPr>
              <w:spacing w:after="0" w:line="240" w:lineRule="auto"/>
              <w:jc w:val="center"/>
              <w:textAlignment w:val="baseline"/>
              <w:rPr>
                <w:rFonts w:ascii="Aptos" w:eastAsia="Times New Roman" w:hAnsi="Aptos" w:cs="Times New Roman"/>
                <w:sz w:val="24"/>
                <w:szCs w:val="24"/>
                <w:lang w:eastAsia="en-GB"/>
              </w:rPr>
            </w:pPr>
            <w:r w:rsidRPr="00620DC6">
              <w:rPr>
                <w:rFonts w:ascii="Aptos" w:eastAsia="Times New Roman" w:hAnsi="Aptos" w:cs="Calibri"/>
                <w:b/>
                <w:bCs/>
                <w:sz w:val="28"/>
                <w:szCs w:val="28"/>
                <w:lang w:eastAsia="en-GB"/>
              </w:rPr>
              <w:t>AGAINST</w:t>
            </w:r>
            <w:r w:rsidRPr="00620DC6">
              <w:rPr>
                <w:rFonts w:ascii="Aptos" w:eastAsia="Times New Roman" w:hAnsi="Aptos" w:cs="Calibri"/>
                <w:sz w:val="28"/>
                <w:szCs w:val="28"/>
                <w:lang w:eastAsia="en-GB"/>
              </w:rPr>
              <w:t> </w:t>
            </w:r>
          </w:p>
        </w:tc>
      </w:tr>
      <w:tr w:rsidR="00A75DFD" w:rsidRPr="00620DC6" w14:paraId="648F49BC" w14:textId="77777777" w:rsidTr="00620DC6">
        <w:tc>
          <w:tcPr>
            <w:tcW w:w="905" w:type="dxa"/>
            <w:tcBorders>
              <w:top w:val="nil"/>
              <w:left w:val="single" w:sz="6" w:space="0" w:color="auto"/>
              <w:bottom w:val="single" w:sz="6" w:space="0" w:color="auto"/>
              <w:right w:val="single" w:sz="6" w:space="0" w:color="auto"/>
            </w:tcBorders>
            <w:hideMark/>
          </w:tcPr>
          <w:p w14:paraId="4A4355ED" w14:textId="65C885FF" w:rsidR="00A75DFD" w:rsidRPr="00620DC6" w:rsidRDefault="00A75DFD" w:rsidP="00A75DFD">
            <w:pPr>
              <w:spacing w:after="0" w:line="240" w:lineRule="auto"/>
              <w:jc w:val="center"/>
              <w:textAlignment w:val="baseline"/>
              <w:rPr>
                <w:rFonts w:ascii="Aptos" w:eastAsia="Times New Roman" w:hAnsi="Aptos" w:cs="Times New Roman"/>
                <w:sz w:val="24"/>
                <w:szCs w:val="24"/>
                <w:lang w:eastAsia="en-GB"/>
              </w:rPr>
            </w:pPr>
            <w:r w:rsidRPr="00620DC6">
              <w:rPr>
                <w:rFonts w:ascii="Aptos" w:eastAsia="Times New Roman" w:hAnsi="Aptos" w:cs="Calibri"/>
                <w:b/>
                <w:bCs/>
                <w:sz w:val="24"/>
                <w:szCs w:val="24"/>
                <w:lang w:eastAsia="en-GB"/>
              </w:rPr>
              <w:t>1</w:t>
            </w:r>
          </w:p>
        </w:tc>
        <w:tc>
          <w:tcPr>
            <w:tcW w:w="5329" w:type="dxa"/>
            <w:tcBorders>
              <w:top w:val="nil"/>
              <w:left w:val="nil"/>
              <w:bottom w:val="single" w:sz="6" w:space="0" w:color="auto"/>
              <w:right w:val="single" w:sz="6" w:space="0" w:color="auto"/>
            </w:tcBorders>
            <w:hideMark/>
          </w:tcPr>
          <w:p w14:paraId="7FB526FC" w14:textId="77777777" w:rsidR="00A75DFD" w:rsidRDefault="00CB0486" w:rsidP="00A75DFD">
            <w:pPr>
              <w:spacing w:after="0" w:line="240" w:lineRule="auto"/>
              <w:textAlignment w:val="baseline"/>
              <w:rPr>
                <w:rFonts w:ascii="Aptos" w:eastAsia="Times New Roman" w:hAnsi="Aptos" w:cs="Arial"/>
                <w:sz w:val="20"/>
                <w:szCs w:val="20"/>
                <w:lang w:eastAsia="en-GB"/>
              </w:rPr>
            </w:pPr>
            <w:r w:rsidRPr="00620DC6">
              <w:rPr>
                <w:rFonts w:ascii="Aptos" w:eastAsia="Times New Roman" w:hAnsi="Aptos" w:cs="Arial"/>
                <w:sz w:val="20"/>
                <w:szCs w:val="20"/>
                <w:lang w:eastAsia="en-GB"/>
              </w:rPr>
              <w:t>A</w:t>
            </w:r>
            <w:r>
              <w:rPr>
                <w:rFonts w:ascii="Aptos" w:eastAsia="Times New Roman" w:hAnsi="Aptos" w:cs="Arial"/>
                <w:sz w:val="20"/>
                <w:szCs w:val="20"/>
                <w:lang w:eastAsia="en-GB"/>
              </w:rPr>
              <w:t>pproval</w:t>
            </w:r>
            <w:r w:rsidR="00A220BB">
              <w:rPr>
                <w:rFonts w:ascii="Aptos" w:eastAsia="Times New Roman" w:hAnsi="Aptos" w:cs="Arial"/>
                <w:sz w:val="20"/>
                <w:szCs w:val="20"/>
                <w:lang w:eastAsia="en-GB"/>
              </w:rPr>
              <w:t xml:space="preserve"> of minutes of the previous AGM</w:t>
            </w:r>
          </w:p>
          <w:p w14:paraId="62143D69" w14:textId="77777777" w:rsidR="002B0EAB" w:rsidRDefault="002B0EAB" w:rsidP="00A75DFD">
            <w:pPr>
              <w:spacing w:after="0" w:line="240" w:lineRule="auto"/>
              <w:textAlignment w:val="baseline"/>
              <w:rPr>
                <w:rFonts w:ascii="Aptos" w:eastAsia="Times New Roman" w:hAnsi="Aptos" w:cs="Arial"/>
                <w:sz w:val="20"/>
                <w:szCs w:val="20"/>
                <w:lang w:eastAsia="en-GB"/>
              </w:rPr>
            </w:pPr>
          </w:p>
          <w:p w14:paraId="14444037" w14:textId="6190A1BF" w:rsidR="00FB3AE6" w:rsidRPr="002B0EAB" w:rsidRDefault="00FB3AE6" w:rsidP="00A75DFD">
            <w:pPr>
              <w:spacing w:after="0" w:line="240" w:lineRule="auto"/>
              <w:textAlignment w:val="baseline"/>
              <w:rPr>
                <w:rFonts w:ascii="Aptos" w:eastAsia="Times New Roman" w:hAnsi="Aptos" w:cs="Times New Roman"/>
                <w:sz w:val="20"/>
                <w:szCs w:val="20"/>
                <w:lang w:eastAsia="en-GB"/>
              </w:rPr>
            </w:pPr>
          </w:p>
        </w:tc>
        <w:tc>
          <w:tcPr>
            <w:tcW w:w="1373" w:type="dxa"/>
            <w:tcBorders>
              <w:top w:val="nil"/>
              <w:left w:val="nil"/>
              <w:bottom w:val="single" w:sz="6" w:space="0" w:color="auto"/>
              <w:right w:val="single" w:sz="6" w:space="0" w:color="auto"/>
            </w:tcBorders>
            <w:hideMark/>
          </w:tcPr>
          <w:p w14:paraId="19602CAA" w14:textId="77777777"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Calibri"/>
                <w:lang w:eastAsia="en-GB"/>
              </w:rPr>
              <w:t> </w:t>
            </w:r>
          </w:p>
        </w:tc>
        <w:tc>
          <w:tcPr>
            <w:tcW w:w="1403" w:type="dxa"/>
            <w:tcBorders>
              <w:top w:val="nil"/>
              <w:left w:val="nil"/>
              <w:bottom w:val="single" w:sz="6" w:space="0" w:color="auto"/>
              <w:right w:val="single" w:sz="6" w:space="0" w:color="auto"/>
            </w:tcBorders>
            <w:hideMark/>
          </w:tcPr>
          <w:p w14:paraId="199E2F75" w14:textId="77777777"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Calibri"/>
                <w:lang w:eastAsia="en-GB"/>
              </w:rPr>
              <w:t> </w:t>
            </w:r>
          </w:p>
        </w:tc>
      </w:tr>
      <w:tr w:rsidR="00A75DFD" w:rsidRPr="00620DC6" w14:paraId="51AC1BED" w14:textId="77777777" w:rsidTr="00620DC6">
        <w:tc>
          <w:tcPr>
            <w:tcW w:w="905" w:type="dxa"/>
            <w:tcBorders>
              <w:top w:val="nil"/>
              <w:left w:val="single" w:sz="6" w:space="0" w:color="auto"/>
              <w:bottom w:val="single" w:sz="6" w:space="0" w:color="auto"/>
              <w:right w:val="single" w:sz="6" w:space="0" w:color="auto"/>
            </w:tcBorders>
            <w:hideMark/>
          </w:tcPr>
          <w:p w14:paraId="680C8DE8" w14:textId="58C97B8D" w:rsidR="00A75DFD" w:rsidRPr="00620DC6" w:rsidRDefault="00A75DFD" w:rsidP="00A75DFD">
            <w:pPr>
              <w:spacing w:after="0" w:line="240" w:lineRule="auto"/>
              <w:jc w:val="center"/>
              <w:textAlignment w:val="baseline"/>
              <w:rPr>
                <w:rFonts w:ascii="Aptos" w:eastAsia="Times New Roman" w:hAnsi="Aptos" w:cs="Times New Roman"/>
                <w:sz w:val="24"/>
                <w:szCs w:val="24"/>
                <w:lang w:eastAsia="en-GB"/>
              </w:rPr>
            </w:pPr>
            <w:r w:rsidRPr="00620DC6">
              <w:rPr>
                <w:rFonts w:ascii="Aptos" w:eastAsia="Times New Roman" w:hAnsi="Aptos" w:cs="Calibri"/>
                <w:b/>
                <w:bCs/>
                <w:sz w:val="24"/>
                <w:szCs w:val="24"/>
                <w:lang w:eastAsia="en-GB"/>
              </w:rPr>
              <w:t>2</w:t>
            </w:r>
          </w:p>
        </w:tc>
        <w:tc>
          <w:tcPr>
            <w:tcW w:w="5329" w:type="dxa"/>
            <w:tcBorders>
              <w:top w:val="nil"/>
              <w:left w:val="nil"/>
              <w:bottom w:val="single" w:sz="6" w:space="0" w:color="auto"/>
              <w:right w:val="single" w:sz="6" w:space="0" w:color="auto"/>
            </w:tcBorders>
            <w:hideMark/>
          </w:tcPr>
          <w:p w14:paraId="44ACEA9A" w14:textId="4D2B832A"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Arial"/>
                <w:sz w:val="20"/>
                <w:szCs w:val="20"/>
                <w:lang w:eastAsia="en-GB"/>
              </w:rPr>
              <w:t>Receive and adopt the accounts for the 12-month period ending </w:t>
            </w:r>
            <w:r w:rsidR="00111B4E">
              <w:rPr>
                <w:rFonts w:ascii="Aptos" w:eastAsia="Times New Roman" w:hAnsi="Aptos" w:cs="Arial"/>
                <w:sz w:val="20"/>
                <w:szCs w:val="20"/>
                <w:lang w:eastAsia="en-GB"/>
              </w:rPr>
              <w:t>2</w:t>
            </w:r>
            <w:r w:rsidR="0062289F">
              <w:rPr>
                <w:rFonts w:ascii="Aptos" w:eastAsia="Times New Roman" w:hAnsi="Aptos" w:cs="Arial"/>
                <w:sz w:val="20"/>
                <w:szCs w:val="20"/>
                <w:lang w:eastAsia="en-GB"/>
              </w:rPr>
              <w:t>8</w:t>
            </w:r>
            <w:r w:rsidR="00111B4E" w:rsidRPr="00111B4E">
              <w:rPr>
                <w:rFonts w:ascii="Aptos" w:eastAsia="Times New Roman" w:hAnsi="Aptos" w:cs="Arial"/>
                <w:sz w:val="20"/>
                <w:szCs w:val="20"/>
                <w:vertAlign w:val="superscript"/>
                <w:lang w:eastAsia="en-GB"/>
              </w:rPr>
              <w:t>th</w:t>
            </w:r>
            <w:r w:rsidR="00111B4E">
              <w:rPr>
                <w:rFonts w:ascii="Aptos" w:eastAsia="Times New Roman" w:hAnsi="Aptos" w:cs="Arial"/>
                <w:sz w:val="20"/>
                <w:szCs w:val="20"/>
                <w:lang w:eastAsia="en-GB"/>
              </w:rPr>
              <w:t xml:space="preserve"> February 202</w:t>
            </w:r>
            <w:r w:rsidR="0062289F">
              <w:rPr>
                <w:rFonts w:ascii="Aptos" w:eastAsia="Times New Roman" w:hAnsi="Aptos" w:cs="Arial"/>
                <w:sz w:val="20"/>
                <w:szCs w:val="20"/>
                <w:lang w:eastAsia="en-GB"/>
              </w:rPr>
              <w:t>5</w:t>
            </w:r>
          </w:p>
        </w:tc>
        <w:tc>
          <w:tcPr>
            <w:tcW w:w="1373" w:type="dxa"/>
            <w:tcBorders>
              <w:top w:val="nil"/>
              <w:left w:val="nil"/>
              <w:bottom w:val="single" w:sz="6" w:space="0" w:color="auto"/>
              <w:right w:val="single" w:sz="6" w:space="0" w:color="auto"/>
            </w:tcBorders>
            <w:hideMark/>
          </w:tcPr>
          <w:p w14:paraId="38B0F04F" w14:textId="77777777"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Calibri"/>
                <w:lang w:eastAsia="en-GB"/>
              </w:rPr>
              <w:t> </w:t>
            </w:r>
          </w:p>
        </w:tc>
        <w:tc>
          <w:tcPr>
            <w:tcW w:w="1403" w:type="dxa"/>
            <w:tcBorders>
              <w:top w:val="nil"/>
              <w:left w:val="nil"/>
              <w:bottom w:val="single" w:sz="6" w:space="0" w:color="auto"/>
              <w:right w:val="single" w:sz="6" w:space="0" w:color="auto"/>
            </w:tcBorders>
            <w:hideMark/>
          </w:tcPr>
          <w:p w14:paraId="76FFE2C8" w14:textId="77777777"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Calibri"/>
                <w:lang w:eastAsia="en-GB"/>
              </w:rPr>
              <w:t> </w:t>
            </w:r>
          </w:p>
        </w:tc>
      </w:tr>
      <w:tr w:rsidR="00A75DFD" w:rsidRPr="00620DC6" w14:paraId="2B17ACF8" w14:textId="77777777" w:rsidTr="00620DC6">
        <w:tc>
          <w:tcPr>
            <w:tcW w:w="905" w:type="dxa"/>
            <w:tcBorders>
              <w:top w:val="nil"/>
              <w:left w:val="single" w:sz="6" w:space="0" w:color="auto"/>
              <w:bottom w:val="nil"/>
              <w:right w:val="single" w:sz="6" w:space="0" w:color="auto"/>
            </w:tcBorders>
            <w:hideMark/>
          </w:tcPr>
          <w:p w14:paraId="2C54DC50" w14:textId="7C583D7B" w:rsidR="00A75DFD" w:rsidRPr="00620DC6" w:rsidRDefault="00620DC6" w:rsidP="00A75DFD">
            <w:pPr>
              <w:spacing w:after="0" w:line="240" w:lineRule="auto"/>
              <w:jc w:val="center"/>
              <w:textAlignment w:val="baseline"/>
              <w:rPr>
                <w:rFonts w:ascii="Aptos" w:eastAsia="Times New Roman" w:hAnsi="Aptos" w:cs="Times New Roman"/>
                <w:b/>
                <w:bCs/>
                <w:sz w:val="24"/>
                <w:szCs w:val="24"/>
                <w:lang w:eastAsia="en-GB"/>
              </w:rPr>
            </w:pPr>
            <w:r w:rsidRPr="00620DC6">
              <w:rPr>
                <w:rFonts w:ascii="Aptos" w:eastAsia="Times New Roman" w:hAnsi="Aptos" w:cs="Times New Roman"/>
                <w:b/>
                <w:bCs/>
                <w:sz w:val="24"/>
                <w:szCs w:val="24"/>
                <w:lang w:eastAsia="en-GB"/>
              </w:rPr>
              <w:t>3</w:t>
            </w:r>
          </w:p>
        </w:tc>
        <w:tc>
          <w:tcPr>
            <w:tcW w:w="5329" w:type="dxa"/>
            <w:tcBorders>
              <w:top w:val="nil"/>
              <w:left w:val="nil"/>
              <w:bottom w:val="nil"/>
              <w:right w:val="single" w:sz="6" w:space="0" w:color="auto"/>
            </w:tcBorders>
            <w:hideMark/>
          </w:tcPr>
          <w:p w14:paraId="4E94A95A" w14:textId="5D8B9358"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Arial"/>
                <w:sz w:val="20"/>
                <w:szCs w:val="20"/>
                <w:lang w:eastAsia="en-GB"/>
              </w:rPr>
              <w:t xml:space="preserve">Confirm the appointment of the </w:t>
            </w:r>
            <w:r w:rsidR="00F37C54">
              <w:rPr>
                <w:rFonts w:ascii="Aptos" w:eastAsia="Times New Roman" w:hAnsi="Aptos" w:cs="Arial"/>
                <w:sz w:val="20"/>
                <w:szCs w:val="20"/>
                <w:lang w:eastAsia="en-GB"/>
              </w:rPr>
              <w:t>BFA’s</w:t>
            </w:r>
            <w:r w:rsidR="00F37C54" w:rsidRPr="00620DC6">
              <w:rPr>
                <w:rFonts w:ascii="Aptos" w:eastAsia="Times New Roman" w:hAnsi="Aptos" w:cs="Arial"/>
                <w:sz w:val="20"/>
                <w:szCs w:val="20"/>
                <w:lang w:eastAsia="en-GB"/>
              </w:rPr>
              <w:t xml:space="preserve"> </w:t>
            </w:r>
            <w:r w:rsidRPr="00620DC6">
              <w:rPr>
                <w:rFonts w:ascii="Aptos" w:eastAsia="Times New Roman" w:hAnsi="Aptos" w:cs="Arial"/>
                <w:sz w:val="20"/>
                <w:szCs w:val="20"/>
                <w:lang w:eastAsia="en-GB"/>
              </w:rPr>
              <w:t>Audito</w:t>
            </w:r>
            <w:r w:rsidR="006215CD" w:rsidRPr="00620DC6">
              <w:rPr>
                <w:rFonts w:ascii="Aptos" w:eastAsia="Times New Roman" w:hAnsi="Aptos" w:cs="Arial"/>
                <w:sz w:val="20"/>
                <w:szCs w:val="20"/>
                <w:lang w:eastAsia="en-GB"/>
              </w:rPr>
              <w:t>rs</w:t>
            </w:r>
            <w:r w:rsidRPr="00620DC6">
              <w:rPr>
                <w:rFonts w:ascii="Aptos" w:eastAsia="Times New Roman" w:hAnsi="Aptos" w:cs="Arial"/>
                <w:sz w:val="20"/>
                <w:szCs w:val="20"/>
                <w:lang w:eastAsia="en-GB"/>
              </w:rPr>
              <w:t xml:space="preserve"> </w:t>
            </w:r>
          </w:p>
        </w:tc>
        <w:tc>
          <w:tcPr>
            <w:tcW w:w="1373" w:type="dxa"/>
            <w:tcBorders>
              <w:top w:val="nil"/>
              <w:left w:val="nil"/>
              <w:bottom w:val="nil"/>
              <w:right w:val="single" w:sz="6" w:space="0" w:color="auto"/>
            </w:tcBorders>
            <w:hideMark/>
          </w:tcPr>
          <w:p w14:paraId="3831B5B1" w14:textId="77777777"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Calibri"/>
                <w:lang w:eastAsia="en-GB"/>
              </w:rPr>
              <w:t> </w:t>
            </w:r>
          </w:p>
        </w:tc>
        <w:tc>
          <w:tcPr>
            <w:tcW w:w="1403" w:type="dxa"/>
            <w:tcBorders>
              <w:top w:val="nil"/>
              <w:left w:val="nil"/>
              <w:bottom w:val="nil"/>
              <w:right w:val="single" w:sz="6" w:space="0" w:color="auto"/>
            </w:tcBorders>
            <w:hideMark/>
          </w:tcPr>
          <w:p w14:paraId="66141287" w14:textId="77777777" w:rsidR="00A75DFD" w:rsidRPr="00620DC6" w:rsidRDefault="00A75DFD" w:rsidP="00A75DFD">
            <w:pPr>
              <w:spacing w:after="0" w:line="240" w:lineRule="auto"/>
              <w:textAlignment w:val="baseline"/>
              <w:rPr>
                <w:rFonts w:ascii="Aptos" w:eastAsia="Times New Roman" w:hAnsi="Aptos" w:cs="Times New Roman"/>
                <w:sz w:val="24"/>
                <w:szCs w:val="24"/>
                <w:lang w:eastAsia="en-GB"/>
              </w:rPr>
            </w:pPr>
            <w:r w:rsidRPr="00620DC6">
              <w:rPr>
                <w:rFonts w:ascii="Aptos" w:eastAsia="Times New Roman" w:hAnsi="Aptos" w:cs="Calibri"/>
                <w:lang w:eastAsia="en-GB"/>
              </w:rPr>
              <w:t> </w:t>
            </w:r>
          </w:p>
        </w:tc>
      </w:tr>
      <w:tr w:rsidR="00EE757F" w:rsidRPr="00620DC6" w14:paraId="211D22E6" w14:textId="77777777" w:rsidTr="00620DC6">
        <w:tc>
          <w:tcPr>
            <w:tcW w:w="905" w:type="dxa"/>
            <w:tcBorders>
              <w:top w:val="nil"/>
              <w:left w:val="single" w:sz="6" w:space="0" w:color="auto"/>
              <w:bottom w:val="single" w:sz="6" w:space="0" w:color="auto"/>
              <w:right w:val="single" w:sz="6" w:space="0" w:color="auto"/>
            </w:tcBorders>
          </w:tcPr>
          <w:p w14:paraId="2CD8AA1F" w14:textId="77777777" w:rsidR="00EE757F" w:rsidRPr="002B0EAB" w:rsidRDefault="00EE757F" w:rsidP="00A75DFD">
            <w:pPr>
              <w:spacing w:after="0" w:line="240" w:lineRule="auto"/>
              <w:jc w:val="center"/>
              <w:textAlignment w:val="baseline"/>
              <w:rPr>
                <w:rFonts w:ascii="Aptos" w:eastAsia="Times New Roman" w:hAnsi="Aptos" w:cs="Calibri"/>
                <w:b/>
                <w:bCs/>
                <w:sz w:val="20"/>
                <w:szCs w:val="20"/>
                <w:lang w:eastAsia="en-GB"/>
              </w:rPr>
            </w:pPr>
          </w:p>
        </w:tc>
        <w:tc>
          <w:tcPr>
            <w:tcW w:w="5329" w:type="dxa"/>
            <w:tcBorders>
              <w:top w:val="nil"/>
              <w:left w:val="nil"/>
              <w:bottom w:val="single" w:sz="6" w:space="0" w:color="auto"/>
              <w:right w:val="single" w:sz="6" w:space="0" w:color="auto"/>
            </w:tcBorders>
          </w:tcPr>
          <w:p w14:paraId="0F0335F1" w14:textId="77777777" w:rsidR="00EE757F" w:rsidRPr="00620DC6" w:rsidRDefault="00EE757F" w:rsidP="00A75DFD">
            <w:pPr>
              <w:spacing w:after="0" w:line="240" w:lineRule="auto"/>
              <w:textAlignment w:val="baseline"/>
              <w:rPr>
                <w:rFonts w:ascii="Aptos" w:eastAsia="Times New Roman" w:hAnsi="Aptos" w:cs="Arial"/>
                <w:sz w:val="20"/>
                <w:szCs w:val="20"/>
                <w:lang w:eastAsia="en-GB"/>
              </w:rPr>
            </w:pPr>
          </w:p>
        </w:tc>
        <w:tc>
          <w:tcPr>
            <w:tcW w:w="1373" w:type="dxa"/>
            <w:tcBorders>
              <w:top w:val="nil"/>
              <w:left w:val="nil"/>
              <w:bottom w:val="single" w:sz="6" w:space="0" w:color="auto"/>
              <w:right w:val="single" w:sz="6" w:space="0" w:color="auto"/>
            </w:tcBorders>
          </w:tcPr>
          <w:p w14:paraId="09390764" w14:textId="77777777" w:rsidR="00EE757F" w:rsidRPr="00620DC6" w:rsidRDefault="00EE757F" w:rsidP="00A75DFD">
            <w:pPr>
              <w:spacing w:after="0" w:line="240" w:lineRule="auto"/>
              <w:textAlignment w:val="baseline"/>
              <w:rPr>
                <w:rFonts w:ascii="Aptos" w:eastAsia="Times New Roman" w:hAnsi="Aptos" w:cs="Calibri"/>
                <w:lang w:eastAsia="en-GB"/>
              </w:rPr>
            </w:pPr>
          </w:p>
        </w:tc>
        <w:tc>
          <w:tcPr>
            <w:tcW w:w="1403" w:type="dxa"/>
            <w:tcBorders>
              <w:top w:val="nil"/>
              <w:left w:val="nil"/>
              <w:bottom w:val="single" w:sz="6" w:space="0" w:color="auto"/>
              <w:right w:val="single" w:sz="6" w:space="0" w:color="auto"/>
            </w:tcBorders>
          </w:tcPr>
          <w:p w14:paraId="6BDD3A94" w14:textId="77777777" w:rsidR="00EE757F" w:rsidRPr="00620DC6" w:rsidRDefault="00EE757F" w:rsidP="00A75DFD">
            <w:pPr>
              <w:spacing w:after="0" w:line="240" w:lineRule="auto"/>
              <w:textAlignment w:val="baseline"/>
              <w:rPr>
                <w:rFonts w:ascii="Aptos" w:eastAsia="Times New Roman" w:hAnsi="Aptos" w:cs="Calibri"/>
                <w:lang w:eastAsia="en-GB"/>
              </w:rPr>
            </w:pPr>
          </w:p>
        </w:tc>
      </w:tr>
      <w:tr w:rsidR="00241917" w:rsidRPr="00620DC6" w14:paraId="2E896C20" w14:textId="77777777" w:rsidTr="00620DC6">
        <w:tc>
          <w:tcPr>
            <w:tcW w:w="905" w:type="dxa"/>
            <w:tcBorders>
              <w:top w:val="nil"/>
              <w:left w:val="single" w:sz="6" w:space="0" w:color="auto"/>
              <w:bottom w:val="single" w:sz="6" w:space="0" w:color="auto"/>
              <w:right w:val="single" w:sz="6" w:space="0" w:color="auto"/>
            </w:tcBorders>
          </w:tcPr>
          <w:p w14:paraId="1B297488" w14:textId="77B7CD1A" w:rsidR="00241917" w:rsidRPr="00620DC6" w:rsidRDefault="008E5259" w:rsidP="00A75DFD">
            <w:pPr>
              <w:spacing w:after="0" w:line="240" w:lineRule="auto"/>
              <w:jc w:val="center"/>
              <w:textAlignment w:val="baseline"/>
              <w:rPr>
                <w:rFonts w:ascii="Aptos" w:eastAsia="Times New Roman" w:hAnsi="Aptos" w:cs="Calibri"/>
                <w:b/>
                <w:bCs/>
                <w:sz w:val="24"/>
                <w:szCs w:val="24"/>
                <w:lang w:eastAsia="en-GB"/>
              </w:rPr>
            </w:pPr>
            <w:r>
              <w:rPr>
                <w:rFonts w:ascii="Aptos" w:eastAsia="Times New Roman" w:hAnsi="Aptos" w:cs="Calibri"/>
                <w:b/>
                <w:bCs/>
                <w:sz w:val="24"/>
                <w:szCs w:val="24"/>
                <w:lang w:eastAsia="en-GB"/>
              </w:rPr>
              <w:t>4</w:t>
            </w:r>
          </w:p>
        </w:tc>
        <w:tc>
          <w:tcPr>
            <w:tcW w:w="5329" w:type="dxa"/>
            <w:tcBorders>
              <w:top w:val="nil"/>
              <w:left w:val="nil"/>
              <w:bottom w:val="single" w:sz="6" w:space="0" w:color="auto"/>
              <w:right w:val="single" w:sz="6" w:space="0" w:color="auto"/>
            </w:tcBorders>
          </w:tcPr>
          <w:p w14:paraId="20684C24" w14:textId="16610440" w:rsidR="00241917" w:rsidRPr="00620DC6" w:rsidRDefault="008E5259" w:rsidP="00A75DFD">
            <w:pPr>
              <w:spacing w:after="0" w:line="240" w:lineRule="auto"/>
              <w:textAlignment w:val="baseline"/>
              <w:rPr>
                <w:rFonts w:ascii="Aptos" w:eastAsia="Times New Roman" w:hAnsi="Aptos" w:cs="Arial"/>
                <w:sz w:val="20"/>
                <w:szCs w:val="20"/>
                <w:lang w:eastAsia="en-GB"/>
              </w:rPr>
            </w:pPr>
            <w:r>
              <w:rPr>
                <w:rFonts w:ascii="Aptos" w:eastAsia="Times New Roman" w:hAnsi="Aptos" w:cs="Arial"/>
                <w:sz w:val="20"/>
                <w:szCs w:val="20"/>
                <w:lang w:eastAsia="en-GB"/>
              </w:rPr>
              <w:t xml:space="preserve">To </w:t>
            </w:r>
            <w:r w:rsidR="00217F75">
              <w:rPr>
                <w:rFonts w:ascii="Aptos" w:eastAsia="Times New Roman" w:hAnsi="Aptos" w:cs="Arial"/>
                <w:sz w:val="20"/>
                <w:szCs w:val="20"/>
                <w:lang w:eastAsia="en-GB"/>
              </w:rPr>
              <w:t>re-elect</w:t>
            </w:r>
            <w:r w:rsidR="00573816">
              <w:rPr>
                <w:rFonts w:ascii="Aptos" w:eastAsia="Times New Roman" w:hAnsi="Aptos" w:cs="Arial"/>
                <w:sz w:val="20"/>
                <w:szCs w:val="20"/>
                <w:lang w:eastAsia="en-GB"/>
              </w:rPr>
              <w:t xml:space="preserve"> Mr. R</w:t>
            </w:r>
            <w:r w:rsidR="00F449F7">
              <w:rPr>
                <w:rFonts w:ascii="Aptos" w:eastAsia="Times New Roman" w:hAnsi="Aptos" w:cs="Arial"/>
                <w:sz w:val="20"/>
                <w:szCs w:val="20"/>
                <w:lang w:eastAsia="en-GB"/>
              </w:rPr>
              <w:t>anjeev</w:t>
            </w:r>
            <w:r w:rsidR="00573816">
              <w:rPr>
                <w:rFonts w:ascii="Aptos" w:eastAsia="Times New Roman" w:hAnsi="Aptos" w:cs="Arial"/>
                <w:sz w:val="20"/>
                <w:szCs w:val="20"/>
                <w:lang w:eastAsia="en-GB"/>
              </w:rPr>
              <w:t xml:space="preserve"> Bindra as a Director </w:t>
            </w:r>
            <w:r w:rsidR="005B2D04">
              <w:rPr>
                <w:rFonts w:ascii="Aptos" w:eastAsia="Times New Roman" w:hAnsi="Aptos" w:cs="Arial"/>
                <w:sz w:val="20"/>
                <w:szCs w:val="20"/>
                <w:lang w:eastAsia="en-GB"/>
              </w:rPr>
              <w:t xml:space="preserve">for </w:t>
            </w:r>
            <w:r w:rsidR="0076150C">
              <w:rPr>
                <w:rFonts w:ascii="Aptos" w:eastAsia="Times New Roman" w:hAnsi="Aptos" w:cs="Arial"/>
                <w:sz w:val="20"/>
                <w:szCs w:val="20"/>
                <w:lang w:eastAsia="en-GB"/>
              </w:rPr>
              <w:t>a</w:t>
            </w:r>
            <w:r w:rsidR="005B2D04">
              <w:rPr>
                <w:rFonts w:ascii="Aptos" w:eastAsia="Times New Roman" w:hAnsi="Aptos" w:cs="Arial"/>
                <w:sz w:val="20"/>
                <w:szCs w:val="20"/>
                <w:lang w:eastAsia="en-GB"/>
              </w:rPr>
              <w:t xml:space="preserve"> term of four years </w:t>
            </w:r>
            <w:r w:rsidR="008E43E2">
              <w:rPr>
                <w:rFonts w:ascii="Aptos" w:eastAsia="Times New Roman" w:hAnsi="Aptos" w:cs="Arial"/>
                <w:sz w:val="20"/>
                <w:szCs w:val="20"/>
                <w:lang w:eastAsia="en-GB"/>
              </w:rPr>
              <w:t>(start date October 2025)</w:t>
            </w:r>
          </w:p>
        </w:tc>
        <w:tc>
          <w:tcPr>
            <w:tcW w:w="1373" w:type="dxa"/>
            <w:tcBorders>
              <w:top w:val="nil"/>
              <w:left w:val="nil"/>
              <w:bottom w:val="single" w:sz="6" w:space="0" w:color="auto"/>
              <w:right w:val="single" w:sz="6" w:space="0" w:color="auto"/>
            </w:tcBorders>
          </w:tcPr>
          <w:p w14:paraId="5C3DC689" w14:textId="77777777" w:rsidR="00241917" w:rsidRPr="00620DC6" w:rsidRDefault="00241917" w:rsidP="00A75DFD">
            <w:pPr>
              <w:spacing w:after="0" w:line="240" w:lineRule="auto"/>
              <w:textAlignment w:val="baseline"/>
              <w:rPr>
                <w:rFonts w:ascii="Aptos" w:eastAsia="Times New Roman" w:hAnsi="Aptos" w:cs="Calibri"/>
                <w:lang w:eastAsia="en-GB"/>
              </w:rPr>
            </w:pPr>
          </w:p>
        </w:tc>
        <w:tc>
          <w:tcPr>
            <w:tcW w:w="1403" w:type="dxa"/>
            <w:tcBorders>
              <w:top w:val="nil"/>
              <w:left w:val="nil"/>
              <w:bottom w:val="single" w:sz="6" w:space="0" w:color="auto"/>
              <w:right w:val="single" w:sz="6" w:space="0" w:color="auto"/>
            </w:tcBorders>
          </w:tcPr>
          <w:p w14:paraId="48F65E38" w14:textId="77777777" w:rsidR="00241917" w:rsidRPr="00620DC6" w:rsidRDefault="00241917" w:rsidP="00A75DFD">
            <w:pPr>
              <w:spacing w:after="0" w:line="240" w:lineRule="auto"/>
              <w:textAlignment w:val="baseline"/>
              <w:rPr>
                <w:rFonts w:ascii="Aptos" w:eastAsia="Times New Roman" w:hAnsi="Aptos" w:cs="Calibri"/>
                <w:lang w:eastAsia="en-GB"/>
              </w:rPr>
            </w:pPr>
          </w:p>
        </w:tc>
      </w:tr>
      <w:tr w:rsidR="00241917" w:rsidRPr="00620DC6" w14:paraId="1FE69531" w14:textId="77777777" w:rsidTr="00620DC6">
        <w:tc>
          <w:tcPr>
            <w:tcW w:w="905" w:type="dxa"/>
            <w:tcBorders>
              <w:top w:val="nil"/>
              <w:left w:val="single" w:sz="6" w:space="0" w:color="auto"/>
              <w:bottom w:val="single" w:sz="6" w:space="0" w:color="auto"/>
              <w:right w:val="single" w:sz="6" w:space="0" w:color="auto"/>
            </w:tcBorders>
          </w:tcPr>
          <w:p w14:paraId="2D97C036" w14:textId="77777777" w:rsidR="00241917" w:rsidRPr="00620DC6" w:rsidRDefault="00241917" w:rsidP="00A75DFD">
            <w:pPr>
              <w:spacing w:after="0" w:line="240" w:lineRule="auto"/>
              <w:jc w:val="center"/>
              <w:textAlignment w:val="baseline"/>
              <w:rPr>
                <w:rFonts w:ascii="Aptos" w:eastAsia="Times New Roman" w:hAnsi="Aptos" w:cs="Calibri"/>
                <w:b/>
                <w:bCs/>
                <w:sz w:val="24"/>
                <w:szCs w:val="24"/>
                <w:lang w:eastAsia="en-GB"/>
              </w:rPr>
            </w:pPr>
          </w:p>
        </w:tc>
        <w:tc>
          <w:tcPr>
            <w:tcW w:w="5329" w:type="dxa"/>
            <w:tcBorders>
              <w:top w:val="nil"/>
              <w:left w:val="nil"/>
              <w:bottom w:val="single" w:sz="6" w:space="0" w:color="auto"/>
              <w:right w:val="single" w:sz="6" w:space="0" w:color="auto"/>
            </w:tcBorders>
          </w:tcPr>
          <w:p w14:paraId="31B5A971" w14:textId="174CB87A" w:rsidR="00241917" w:rsidRPr="00620DC6" w:rsidRDefault="008E43E2" w:rsidP="00A75DFD">
            <w:pPr>
              <w:spacing w:after="0" w:line="240" w:lineRule="auto"/>
              <w:textAlignment w:val="baseline"/>
              <w:rPr>
                <w:rFonts w:ascii="Aptos" w:eastAsia="Times New Roman" w:hAnsi="Aptos" w:cs="Arial"/>
                <w:sz w:val="20"/>
                <w:szCs w:val="20"/>
                <w:lang w:eastAsia="en-GB"/>
              </w:rPr>
            </w:pPr>
            <w:r>
              <w:rPr>
                <w:rFonts w:ascii="Aptos" w:eastAsia="Times New Roman" w:hAnsi="Aptos" w:cs="Arial"/>
                <w:sz w:val="20"/>
                <w:szCs w:val="20"/>
                <w:lang w:eastAsia="en-GB"/>
              </w:rPr>
              <w:t xml:space="preserve">To re-elect Ms. Jane Wilson as a Director for </w:t>
            </w:r>
            <w:r w:rsidR="0076150C">
              <w:rPr>
                <w:rFonts w:ascii="Aptos" w:eastAsia="Times New Roman" w:hAnsi="Aptos" w:cs="Arial"/>
                <w:sz w:val="20"/>
                <w:szCs w:val="20"/>
                <w:lang w:eastAsia="en-GB"/>
              </w:rPr>
              <w:t>a</w:t>
            </w:r>
            <w:r>
              <w:rPr>
                <w:rFonts w:ascii="Aptos" w:eastAsia="Times New Roman" w:hAnsi="Aptos" w:cs="Arial"/>
                <w:sz w:val="20"/>
                <w:szCs w:val="20"/>
                <w:lang w:eastAsia="en-GB"/>
              </w:rPr>
              <w:t xml:space="preserve"> term of four years (start date October 2025)</w:t>
            </w:r>
          </w:p>
        </w:tc>
        <w:tc>
          <w:tcPr>
            <w:tcW w:w="1373" w:type="dxa"/>
            <w:tcBorders>
              <w:top w:val="nil"/>
              <w:left w:val="nil"/>
              <w:bottom w:val="single" w:sz="6" w:space="0" w:color="auto"/>
              <w:right w:val="single" w:sz="6" w:space="0" w:color="auto"/>
            </w:tcBorders>
          </w:tcPr>
          <w:p w14:paraId="21321504" w14:textId="77777777" w:rsidR="00241917" w:rsidRPr="00620DC6" w:rsidRDefault="00241917" w:rsidP="00A75DFD">
            <w:pPr>
              <w:spacing w:after="0" w:line="240" w:lineRule="auto"/>
              <w:textAlignment w:val="baseline"/>
              <w:rPr>
                <w:rFonts w:ascii="Aptos" w:eastAsia="Times New Roman" w:hAnsi="Aptos" w:cs="Calibri"/>
                <w:lang w:eastAsia="en-GB"/>
              </w:rPr>
            </w:pPr>
          </w:p>
        </w:tc>
        <w:tc>
          <w:tcPr>
            <w:tcW w:w="1403" w:type="dxa"/>
            <w:tcBorders>
              <w:top w:val="nil"/>
              <w:left w:val="nil"/>
              <w:bottom w:val="single" w:sz="6" w:space="0" w:color="auto"/>
              <w:right w:val="single" w:sz="6" w:space="0" w:color="auto"/>
            </w:tcBorders>
          </w:tcPr>
          <w:p w14:paraId="195D0070" w14:textId="77777777" w:rsidR="00241917" w:rsidRPr="00620DC6" w:rsidRDefault="00241917" w:rsidP="00A75DFD">
            <w:pPr>
              <w:spacing w:after="0" w:line="240" w:lineRule="auto"/>
              <w:textAlignment w:val="baseline"/>
              <w:rPr>
                <w:rFonts w:ascii="Aptos" w:eastAsia="Times New Roman" w:hAnsi="Aptos" w:cs="Calibri"/>
                <w:lang w:eastAsia="en-GB"/>
              </w:rPr>
            </w:pPr>
          </w:p>
        </w:tc>
      </w:tr>
      <w:tr w:rsidR="00CD15E3" w:rsidRPr="00620DC6" w14:paraId="7FF561E1" w14:textId="77777777" w:rsidTr="00620DC6">
        <w:tc>
          <w:tcPr>
            <w:tcW w:w="905" w:type="dxa"/>
            <w:tcBorders>
              <w:top w:val="nil"/>
              <w:left w:val="single" w:sz="6" w:space="0" w:color="auto"/>
              <w:bottom w:val="single" w:sz="6" w:space="0" w:color="auto"/>
              <w:right w:val="single" w:sz="6" w:space="0" w:color="auto"/>
            </w:tcBorders>
          </w:tcPr>
          <w:p w14:paraId="3B7ED31B" w14:textId="66871EE5" w:rsidR="00CD15E3" w:rsidRPr="00620DC6" w:rsidRDefault="00620DC6" w:rsidP="00A75DFD">
            <w:pPr>
              <w:spacing w:after="0" w:line="240" w:lineRule="auto"/>
              <w:jc w:val="center"/>
              <w:textAlignment w:val="baseline"/>
              <w:rPr>
                <w:rFonts w:ascii="Aptos" w:eastAsia="Times New Roman" w:hAnsi="Aptos" w:cs="Calibri"/>
                <w:b/>
                <w:bCs/>
                <w:sz w:val="24"/>
                <w:szCs w:val="24"/>
                <w:lang w:eastAsia="en-GB"/>
              </w:rPr>
            </w:pPr>
            <w:r w:rsidRPr="00620DC6">
              <w:rPr>
                <w:rFonts w:ascii="Aptos" w:eastAsia="Times New Roman" w:hAnsi="Aptos" w:cs="Calibri"/>
                <w:b/>
                <w:bCs/>
                <w:sz w:val="24"/>
                <w:szCs w:val="24"/>
                <w:lang w:eastAsia="en-GB"/>
              </w:rPr>
              <w:t>4</w:t>
            </w:r>
          </w:p>
        </w:tc>
        <w:tc>
          <w:tcPr>
            <w:tcW w:w="5329" w:type="dxa"/>
            <w:tcBorders>
              <w:top w:val="nil"/>
              <w:left w:val="nil"/>
              <w:bottom w:val="single" w:sz="6" w:space="0" w:color="auto"/>
              <w:right w:val="single" w:sz="6" w:space="0" w:color="auto"/>
            </w:tcBorders>
          </w:tcPr>
          <w:p w14:paraId="0B757D84" w14:textId="3AFE93E9" w:rsidR="00CD15E3" w:rsidRPr="00620DC6" w:rsidRDefault="00CD15E3" w:rsidP="00A75DFD">
            <w:pPr>
              <w:spacing w:after="0" w:line="240" w:lineRule="auto"/>
              <w:textAlignment w:val="baseline"/>
              <w:rPr>
                <w:rFonts w:ascii="Aptos" w:eastAsia="Times New Roman" w:hAnsi="Aptos" w:cs="Arial"/>
                <w:sz w:val="20"/>
                <w:szCs w:val="20"/>
                <w:lang w:eastAsia="en-GB"/>
              </w:rPr>
            </w:pPr>
            <w:r w:rsidRPr="00620DC6">
              <w:rPr>
                <w:rFonts w:ascii="Aptos" w:eastAsia="Times New Roman" w:hAnsi="Aptos" w:cs="Arial"/>
                <w:sz w:val="20"/>
                <w:szCs w:val="20"/>
                <w:lang w:eastAsia="en-GB"/>
              </w:rPr>
              <w:t xml:space="preserve">To confirm the appointment of </w:t>
            </w:r>
            <w:r w:rsidR="0062289F">
              <w:rPr>
                <w:rFonts w:ascii="Aptos" w:eastAsia="Times New Roman" w:hAnsi="Aptos" w:cs="Arial"/>
                <w:sz w:val="20"/>
                <w:szCs w:val="20"/>
                <w:lang w:eastAsia="en-GB"/>
              </w:rPr>
              <w:t>Elaine Bergin</w:t>
            </w:r>
            <w:r w:rsidRPr="00620DC6">
              <w:rPr>
                <w:rFonts w:ascii="Aptos" w:eastAsia="Times New Roman" w:hAnsi="Aptos" w:cs="Arial"/>
                <w:sz w:val="20"/>
                <w:szCs w:val="20"/>
                <w:lang w:eastAsia="en-GB"/>
              </w:rPr>
              <w:t xml:space="preserve"> as a Director for a term of four years (start date </w:t>
            </w:r>
            <w:r w:rsidR="0062289F">
              <w:rPr>
                <w:rFonts w:ascii="Aptos" w:eastAsia="Times New Roman" w:hAnsi="Aptos" w:cs="Arial"/>
                <w:sz w:val="20"/>
                <w:szCs w:val="20"/>
                <w:lang w:eastAsia="en-GB"/>
              </w:rPr>
              <w:t>April</w:t>
            </w:r>
            <w:r w:rsidRPr="00620DC6">
              <w:rPr>
                <w:rFonts w:ascii="Aptos" w:eastAsia="Times New Roman" w:hAnsi="Aptos" w:cs="Arial"/>
                <w:sz w:val="20"/>
                <w:szCs w:val="20"/>
                <w:lang w:eastAsia="en-GB"/>
              </w:rPr>
              <w:t xml:space="preserve"> 202</w:t>
            </w:r>
            <w:r w:rsidR="0062289F">
              <w:rPr>
                <w:rFonts w:ascii="Aptos" w:eastAsia="Times New Roman" w:hAnsi="Aptos" w:cs="Arial"/>
                <w:sz w:val="20"/>
                <w:szCs w:val="20"/>
                <w:lang w:eastAsia="en-GB"/>
              </w:rPr>
              <w:t>5</w:t>
            </w:r>
            <w:r w:rsidRPr="00620DC6">
              <w:rPr>
                <w:rFonts w:ascii="Aptos" w:eastAsia="Times New Roman" w:hAnsi="Aptos" w:cs="Arial"/>
                <w:sz w:val="20"/>
                <w:szCs w:val="20"/>
                <w:lang w:eastAsia="en-GB"/>
              </w:rPr>
              <w:t>)</w:t>
            </w:r>
          </w:p>
        </w:tc>
        <w:tc>
          <w:tcPr>
            <w:tcW w:w="1373" w:type="dxa"/>
            <w:tcBorders>
              <w:top w:val="nil"/>
              <w:left w:val="nil"/>
              <w:bottom w:val="single" w:sz="6" w:space="0" w:color="auto"/>
              <w:right w:val="single" w:sz="6" w:space="0" w:color="auto"/>
            </w:tcBorders>
          </w:tcPr>
          <w:p w14:paraId="355CE81A" w14:textId="77777777" w:rsidR="00CD15E3" w:rsidRPr="00620DC6" w:rsidRDefault="00CD15E3" w:rsidP="00A75DFD">
            <w:pPr>
              <w:spacing w:after="0" w:line="240" w:lineRule="auto"/>
              <w:textAlignment w:val="baseline"/>
              <w:rPr>
                <w:rFonts w:ascii="Aptos" w:eastAsia="Times New Roman" w:hAnsi="Aptos" w:cs="Calibri"/>
                <w:lang w:eastAsia="en-GB"/>
              </w:rPr>
            </w:pPr>
          </w:p>
        </w:tc>
        <w:tc>
          <w:tcPr>
            <w:tcW w:w="1403" w:type="dxa"/>
            <w:tcBorders>
              <w:top w:val="nil"/>
              <w:left w:val="nil"/>
              <w:bottom w:val="single" w:sz="6" w:space="0" w:color="auto"/>
              <w:right w:val="single" w:sz="6" w:space="0" w:color="auto"/>
            </w:tcBorders>
          </w:tcPr>
          <w:p w14:paraId="4840FB4C" w14:textId="77777777" w:rsidR="00CD15E3" w:rsidRPr="00620DC6" w:rsidRDefault="00CD15E3" w:rsidP="00A75DFD">
            <w:pPr>
              <w:spacing w:after="0" w:line="240" w:lineRule="auto"/>
              <w:textAlignment w:val="baseline"/>
              <w:rPr>
                <w:rFonts w:ascii="Aptos" w:eastAsia="Times New Roman" w:hAnsi="Aptos" w:cs="Calibri"/>
                <w:lang w:eastAsia="en-GB"/>
              </w:rPr>
            </w:pPr>
          </w:p>
        </w:tc>
      </w:tr>
      <w:tr w:rsidR="00CD15E3" w:rsidRPr="00620DC6" w14:paraId="78E797CE" w14:textId="77777777" w:rsidTr="00620DC6">
        <w:tc>
          <w:tcPr>
            <w:tcW w:w="905" w:type="dxa"/>
            <w:tcBorders>
              <w:top w:val="nil"/>
              <w:left w:val="single" w:sz="6" w:space="0" w:color="auto"/>
              <w:bottom w:val="single" w:sz="6" w:space="0" w:color="auto"/>
              <w:right w:val="single" w:sz="6" w:space="0" w:color="auto"/>
            </w:tcBorders>
          </w:tcPr>
          <w:p w14:paraId="346D1D48" w14:textId="1F0B8EDD" w:rsidR="00CD15E3" w:rsidRPr="00620DC6" w:rsidRDefault="00620DC6" w:rsidP="00A75DFD">
            <w:pPr>
              <w:spacing w:after="0" w:line="240" w:lineRule="auto"/>
              <w:jc w:val="center"/>
              <w:textAlignment w:val="baseline"/>
              <w:rPr>
                <w:rFonts w:ascii="Aptos" w:eastAsia="Times New Roman" w:hAnsi="Aptos" w:cs="Calibri"/>
                <w:b/>
                <w:bCs/>
                <w:sz w:val="24"/>
                <w:szCs w:val="24"/>
                <w:lang w:eastAsia="en-GB"/>
              </w:rPr>
            </w:pPr>
            <w:r w:rsidRPr="00620DC6">
              <w:rPr>
                <w:rFonts w:ascii="Aptos" w:eastAsia="Times New Roman" w:hAnsi="Aptos" w:cs="Calibri"/>
                <w:b/>
                <w:bCs/>
                <w:sz w:val="24"/>
                <w:szCs w:val="24"/>
                <w:lang w:eastAsia="en-GB"/>
              </w:rPr>
              <w:t>5</w:t>
            </w:r>
          </w:p>
        </w:tc>
        <w:tc>
          <w:tcPr>
            <w:tcW w:w="5329" w:type="dxa"/>
            <w:tcBorders>
              <w:top w:val="nil"/>
              <w:left w:val="nil"/>
              <w:bottom w:val="single" w:sz="6" w:space="0" w:color="auto"/>
              <w:right w:val="single" w:sz="6" w:space="0" w:color="auto"/>
            </w:tcBorders>
          </w:tcPr>
          <w:p w14:paraId="59092846" w14:textId="11EC03B0" w:rsidR="00CD15E3" w:rsidRPr="00620DC6" w:rsidRDefault="00BD492F" w:rsidP="00A75DFD">
            <w:pPr>
              <w:spacing w:after="0" w:line="240" w:lineRule="auto"/>
              <w:textAlignment w:val="baseline"/>
              <w:rPr>
                <w:rFonts w:ascii="Aptos" w:eastAsia="Times New Roman" w:hAnsi="Aptos" w:cs="Arial"/>
                <w:sz w:val="20"/>
                <w:szCs w:val="20"/>
                <w:lang w:eastAsia="en-GB"/>
              </w:rPr>
            </w:pPr>
            <w:r w:rsidRPr="00620DC6">
              <w:rPr>
                <w:rFonts w:ascii="Aptos" w:eastAsia="Times New Roman" w:hAnsi="Aptos" w:cs="Arial"/>
                <w:sz w:val="20"/>
                <w:szCs w:val="20"/>
                <w:lang w:eastAsia="en-GB"/>
              </w:rPr>
              <w:t xml:space="preserve">To confirm the appointment </w:t>
            </w:r>
            <w:r w:rsidR="0062289F">
              <w:rPr>
                <w:rFonts w:ascii="Aptos" w:eastAsia="Times New Roman" w:hAnsi="Aptos" w:cs="Arial"/>
                <w:sz w:val="20"/>
                <w:szCs w:val="20"/>
                <w:lang w:eastAsia="en-GB"/>
              </w:rPr>
              <w:t>Andrew Hudson</w:t>
            </w:r>
            <w:r w:rsidRPr="00620DC6">
              <w:rPr>
                <w:rFonts w:ascii="Aptos" w:eastAsia="Times New Roman" w:hAnsi="Aptos" w:cs="Arial"/>
                <w:sz w:val="20"/>
                <w:szCs w:val="20"/>
                <w:lang w:eastAsia="en-GB"/>
              </w:rPr>
              <w:t xml:space="preserve"> as Director for a term of four years (start date </w:t>
            </w:r>
            <w:r w:rsidR="000704D2">
              <w:rPr>
                <w:rFonts w:ascii="Aptos" w:eastAsia="Times New Roman" w:hAnsi="Aptos" w:cs="Arial"/>
                <w:sz w:val="20"/>
                <w:szCs w:val="20"/>
                <w:lang w:eastAsia="en-GB"/>
              </w:rPr>
              <w:t>March</w:t>
            </w:r>
            <w:r w:rsidRPr="00620DC6">
              <w:rPr>
                <w:rFonts w:ascii="Aptos" w:eastAsia="Times New Roman" w:hAnsi="Aptos" w:cs="Arial"/>
                <w:sz w:val="20"/>
                <w:szCs w:val="20"/>
                <w:lang w:eastAsia="en-GB"/>
              </w:rPr>
              <w:t xml:space="preserve"> 202</w:t>
            </w:r>
            <w:r w:rsidR="000704D2">
              <w:rPr>
                <w:rFonts w:ascii="Aptos" w:eastAsia="Times New Roman" w:hAnsi="Aptos" w:cs="Arial"/>
                <w:sz w:val="20"/>
                <w:szCs w:val="20"/>
                <w:lang w:eastAsia="en-GB"/>
              </w:rPr>
              <w:t>5</w:t>
            </w:r>
            <w:r w:rsidRPr="00620DC6">
              <w:rPr>
                <w:rFonts w:ascii="Aptos" w:eastAsia="Times New Roman" w:hAnsi="Aptos" w:cs="Arial"/>
                <w:sz w:val="20"/>
                <w:szCs w:val="20"/>
                <w:lang w:eastAsia="en-GB"/>
              </w:rPr>
              <w:t>)</w:t>
            </w:r>
          </w:p>
        </w:tc>
        <w:tc>
          <w:tcPr>
            <w:tcW w:w="1373" w:type="dxa"/>
            <w:tcBorders>
              <w:top w:val="nil"/>
              <w:left w:val="nil"/>
              <w:bottom w:val="single" w:sz="6" w:space="0" w:color="auto"/>
              <w:right w:val="single" w:sz="6" w:space="0" w:color="auto"/>
            </w:tcBorders>
          </w:tcPr>
          <w:p w14:paraId="4F5AEC75" w14:textId="77777777" w:rsidR="00CD15E3" w:rsidRPr="00620DC6" w:rsidRDefault="00CD15E3" w:rsidP="00A75DFD">
            <w:pPr>
              <w:spacing w:after="0" w:line="240" w:lineRule="auto"/>
              <w:textAlignment w:val="baseline"/>
              <w:rPr>
                <w:rFonts w:ascii="Aptos" w:eastAsia="Times New Roman" w:hAnsi="Aptos" w:cs="Calibri"/>
                <w:lang w:eastAsia="en-GB"/>
              </w:rPr>
            </w:pPr>
          </w:p>
        </w:tc>
        <w:tc>
          <w:tcPr>
            <w:tcW w:w="1403" w:type="dxa"/>
            <w:tcBorders>
              <w:top w:val="nil"/>
              <w:left w:val="nil"/>
              <w:bottom w:val="single" w:sz="6" w:space="0" w:color="auto"/>
              <w:right w:val="single" w:sz="6" w:space="0" w:color="auto"/>
            </w:tcBorders>
          </w:tcPr>
          <w:p w14:paraId="6E2E14F9" w14:textId="77777777" w:rsidR="00CD15E3" w:rsidRPr="00620DC6" w:rsidRDefault="00CD15E3" w:rsidP="00A75DFD">
            <w:pPr>
              <w:spacing w:after="0" w:line="240" w:lineRule="auto"/>
              <w:textAlignment w:val="baseline"/>
              <w:rPr>
                <w:rFonts w:ascii="Aptos" w:eastAsia="Times New Roman" w:hAnsi="Aptos" w:cs="Calibri"/>
                <w:lang w:eastAsia="en-GB"/>
              </w:rPr>
            </w:pPr>
          </w:p>
        </w:tc>
      </w:tr>
    </w:tbl>
    <w:p w14:paraId="46537D76" w14:textId="77777777" w:rsidR="00A75DFD" w:rsidRPr="00620DC6" w:rsidRDefault="00A75DFD" w:rsidP="00A75DFD">
      <w:pPr>
        <w:spacing w:after="0" w:line="240" w:lineRule="auto"/>
        <w:textAlignment w:val="baseline"/>
        <w:rPr>
          <w:rFonts w:ascii="Aptos" w:eastAsia="Times New Roman" w:hAnsi="Aptos" w:cs="Segoe UI"/>
          <w:sz w:val="18"/>
          <w:szCs w:val="18"/>
          <w:lang w:eastAsia="en-GB"/>
        </w:rPr>
      </w:pPr>
      <w:r w:rsidRPr="00620DC6">
        <w:rPr>
          <w:rFonts w:ascii="Aptos" w:eastAsia="Times New Roman" w:hAnsi="Aptos" w:cs="Calibri"/>
          <w:lang w:eastAsia="en-GB"/>
        </w:rPr>
        <w:t> </w:t>
      </w:r>
    </w:p>
    <w:p w14:paraId="0C00E9C4" w14:textId="77777777" w:rsidR="00A75DFD" w:rsidRPr="00620DC6" w:rsidRDefault="00A75DFD" w:rsidP="00A75DFD">
      <w:pPr>
        <w:spacing w:after="0" w:line="240" w:lineRule="auto"/>
        <w:textAlignment w:val="baseline"/>
        <w:rPr>
          <w:rFonts w:ascii="Aptos" w:eastAsia="Times New Roman" w:hAnsi="Aptos" w:cs="Segoe UI"/>
          <w:sz w:val="18"/>
          <w:szCs w:val="18"/>
          <w:lang w:eastAsia="en-GB"/>
        </w:rPr>
      </w:pPr>
      <w:r w:rsidRPr="00620DC6">
        <w:rPr>
          <w:rFonts w:ascii="Aptos" w:eastAsia="Times New Roman" w:hAnsi="Aptos" w:cs="Calibri"/>
          <w:lang w:eastAsia="en-GB"/>
        </w:rPr>
        <w:t> </w:t>
      </w:r>
    </w:p>
    <w:p w14:paraId="1A14CC23" w14:textId="704C2995" w:rsidR="00A75DFD" w:rsidRDefault="00A75DFD" w:rsidP="00A75DFD">
      <w:pPr>
        <w:pStyle w:val="Heading2"/>
        <w:rPr>
          <w:rFonts w:ascii="Aptos" w:eastAsia="Times New Roman" w:hAnsi="Aptos"/>
          <w:color w:val="auto"/>
          <w:sz w:val="24"/>
          <w:szCs w:val="24"/>
          <w:lang w:eastAsia="en-GB"/>
        </w:rPr>
      </w:pPr>
      <w:r w:rsidRPr="00620DC6">
        <w:rPr>
          <w:rFonts w:ascii="Aptos" w:eastAsia="Times New Roman" w:hAnsi="Aptos"/>
          <w:color w:val="auto"/>
          <w:sz w:val="24"/>
          <w:szCs w:val="24"/>
          <w:lang w:eastAsia="en-GB"/>
        </w:rPr>
        <w:t>Signature……………………………………………………………………….       Date………………………</w:t>
      </w:r>
    </w:p>
    <w:p w14:paraId="244B3C51" w14:textId="761CE1AC" w:rsidR="00B601A1" w:rsidRPr="00EA5BD6" w:rsidRDefault="00B601A1" w:rsidP="00B601A1">
      <w:pPr>
        <w:rPr>
          <w:rFonts w:ascii="Aptos" w:hAnsi="Aptos"/>
          <w:sz w:val="24"/>
          <w:szCs w:val="24"/>
          <w:lang w:eastAsia="en-GB"/>
        </w:rPr>
      </w:pPr>
    </w:p>
    <w:p w14:paraId="4D510F63" w14:textId="704E0817" w:rsidR="00EA5BD6" w:rsidRPr="00EA5BD6" w:rsidRDefault="00EA5BD6" w:rsidP="00B601A1">
      <w:pPr>
        <w:rPr>
          <w:rFonts w:ascii="Aptos" w:hAnsi="Aptos"/>
          <w:sz w:val="24"/>
          <w:szCs w:val="24"/>
          <w:lang w:eastAsia="en-GB"/>
        </w:rPr>
      </w:pPr>
      <w:r w:rsidRPr="00EA5BD6">
        <w:rPr>
          <w:rFonts w:ascii="Aptos" w:hAnsi="Aptos"/>
          <w:sz w:val="24"/>
          <w:szCs w:val="24"/>
          <w:lang w:eastAsia="en-GB"/>
        </w:rPr>
        <w:t xml:space="preserve">Company </w:t>
      </w:r>
      <w:r w:rsidR="00231415">
        <w:rPr>
          <w:rFonts w:ascii="Aptos" w:hAnsi="Aptos"/>
          <w:sz w:val="24"/>
          <w:szCs w:val="24"/>
          <w:lang w:eastAsia="en-GB"/>
        </w:rPr>
        <w:t>n</w:t>
      </w:r>
      <w:r w:rsidRPr="00EA5BD6">
        <w:rPr>
          <w:rFonts w:ascii="Aptos" w:hAnsi="Aptos"/>
          <w:sz w:val="24"/>
          <w:szCs w:val="24"/>
          <w:lang w:eastAsia="en-GB"/>
        </w:rPr>
        <w:t xml:space="preserve">ame (if applicable) </w:t>
      </w:r>
      <w:r w:rsidRPr="00EA5BD6">
        <w:rPr>
          <w:rFonts w:ascii="Aptos" w:eastAsia="Times New Roman" w:hAnsi="Aptos"/>
          <w:sz w:val="24"/>
          <w:szCs w:val="24"/>
          <w:lang w:eastAsia="en-GB"/>
        </w:rPr>
        <w:t>………………………………………………………………………</w:t>
      </w:r>
      <w:r>
        <w:rPr>
          <w:rFonts w:ascii="Aptos" w:eastAsia="Times New Roman" w:hAnsi="Aptos"/>
          <w:sz w:val="24"/>
          <w:szCs w:val="24"/>
          <w:lang w:eastAsia="en-GB"/>
        </w:rPr>
        <w:t>……</w:t>
      </w:r>
      <w:r w:rsidRPr="00EA5BD6">
        <w:rPr>
          <w:rFonts w:ascii="Aptos" w:eastAsia="Times New Roman" w:hAnsi="Aptos"/>
          <w:sz w:val="24"/>
          <w:szCs w:val="24"/>
          <w:lang w:eastAsia="en-GB"/>
        </w:rPr>
        <w:t>.</w:t>
      </w:r>
      <w:r w:rsidRPr="00EA5BD6">
        <w:rPr>
          <w:rFonts w:ascii="Aptos" w:hAnsi="Aptos"/>
          <w:sz w:val="24"/>
          <w:szCs w:val="24"/>
          <w:lang w:eastAsia="en-GB"/>
        </w:rPr>
        <w:t xml:space="preserve"> </w:t>
      </w:r>
    </w:p>
    <w:p w14:paraId="7F82DDB1" w14:textId="77777777" w:rsidR="00EA5BD6" w:rsidRPr="00EA5BD6" w:rsidRDefault="00EA5BD6" w:rsidP="00B601A1">
      <w:pPr>
        <w:rPr>
          <w:rFonts w:ascii="Aptos" w:hAnsi="Aptos"/>
          <w:sz w:val="24"/>
          <w:szCs w:val="24"/>
          <w:lang w:eastAsia="en-GB"/>
        </w:rPr>
      </w:pPr>
    </w:p>
    <w:p w14:paraId="6646E202" w14:textId="46FF7DA3" w:rsidR="00EA5BD6" w:rsidRPr="00EA5BD6" w:rsidRDefault="00EA5BD6" w:rsidP="00EA5BD6">
      <w:pPr>
        <w:rPr>
          <w:rFonts w:ascii="Aptos" w:hAnsi="Aptos"/>
          <w:sz w:val="24"/>
          <w:szCs w:val="24"/>
          <w:lang w:eastAsia="en-GB"/>
        </w:rPr>
      </w:pPr>
      <w:r w:rsidRPr="00EA5BD6">
        <w:rPr>
          <w:rFonts w:ascii="Aptos" w:hAnsi="Aptos"/>
          <w:sz w:val="24"/>
          <w:szCs w:val="24"/>
          <w:lang w:eastAsia="en-GB"/>
        </w:rPr>
        <w:t xml:space="preserve">Address </w:t>
      </w:r>
      <w:r w:rsidRPr="00EA5BD6">
        <w:rPr>
          <w:rFonts w:ascii="Aptos" w:eastAsia="Times New Roman" w:hAnsi="Aptos"/>
          <w:sz w:val="24"/>
          <w:szCs w:val="24"/>
          <w:lang w:eastAsia="en-GB"/>
        </w:rPr>
        <w:t>………………………………………………………………………</w:t>
      </w:r>
      <w:r>
        <w:rPr>
          <w:rFonts w:ascii="Aptos" w:eastAsia="Times New Roman" w:hAnsi="Aptos"/>
          <w:sz w:val="24"/>
          <w:szCs w:val="24"/>
          <w:lang w:eastAsia="en-GB"/>
        </w:rPr>
        <w:t>……………………………………</w:t>
      </w:r>
    </w:p>
    <w:p w14:paraId="7580184E" w14:textId="77777777" w:rsidR="00A75DFD" w:rsidRDefault="00A75DFD" w:rsidP="00A75DFD">
      <w:pPr>
        <w:spacing w:after="0" w:line="240" w:lineRule="auto"/>
        <w:jc w:val="both"/>
        <w:textAlignment w:val="baseline"/>
        <w:rPr>
          <w:rFonts w:ascii="Aptos" w:eastAsia="Times New Roman" w:hAnsi="Aptos" w:cs="Arial"/>
          <w:sz w:val="16"/>
          <w:szCs w:val="16"/>
          <w:lang w:eastAsia="en-GB"/>
        </w:rPr>
      </w:pPr>
    </w:p>
    <w:p w14:paraId="5514AF74" w14:textId="77777777" w:rsidR="00A75DFD" w:rsidRPr="00620DC6" w:rsidRDefault="00A75DFD" w:rsidP="00A75DFD">
      <w:pPr>
        <w:spacing w:after="0" w:line="240" w:lineRule="auto"/>
        <w:jc w:val="both"/>
        <w:textAlignment w:val="baseline"/>
        <w:rPr>
          <w:rFonts w:ascii="Aptos" w:eastAsia="Times New Roman" w:hAnsi="Aptos" w:cs="Arial"/>
          <w:sz w:val="16"/>
          <w:szCs w:val="16"/>
          <w:lang w:eastAsia="en-GB"/>
        </w:rPr>
      </w:pPr>
    </w:p>
    <w:p w14:paraId="2AE81C94" w14:textId="6736F04D" w:rsidR="00A75DFD" w:rsidRPr="008539F8" w:rsidRDefault="00A75DFD" w:rsidP="00A75DFD">
      <w:pPr>
        <w:spacing w:after="0" w:line="240" w:lineRule="auto"/>
        <w:jc w:val="both"/>
        <w:textAlignment w:val="baseline"/>
        <w:rPr>
          <w:rFonts w:ascii="Aptos" w:eastAsia="Times New Roman" w:hAnsi="Aptos" w:cs="Arial"/>
          <w:b/>
          <w:bCs/>
          <w:sz w:val="18"/>
          <w:szCs w:val="18"/>
          <w:lang w:eastAsia="en-GB"/>
        </w:rPr>
      </w:pPr>
      <w:r w:rsidRPr="008539F8">
        <w:rPr>
          <w:rFonts w:ascii="Aptos" w:eastAsia="Times New Roman" w:hAnsi="Aptos" w:cs="Arial"/>
          <w:b/>
          <w:bCs/>
          <w:sz w:val="18"/>
          <w:szCs w:val="18"/>
          <w:lang w:eastAsia="en-GB"/>
        </w:rPr>
        <w:t>NOTES </w:t>
      </w:r>
    </w:p>
    <w:p w14:paraId="41ADB9A7" w14:textId="77777777" w:rsidR="00A75DFD" w:rsidRPr="008539F8" w:rsidRDefault="00A75DFD" w:rsidP="00A75DFD">
      <w:pPr>
        <w:spacing w:after="0" w:line="240" w:lineRule="auto"/>
        <w:jc w:val="both"/>
        <w:textAlignment w:val="baseline"/>
        <w:rPr>
          <w:rFonts w:ascii="Aptos" w:eastAsia="Times New Roman" w:hAnsi="Aptos" w:cs="Segoe UI"/>
          <w:sz w:val="18"/>
          <w:szCs w:val="18"/>
          <w:lang w:eastAsia="en-GB"/>
        </w:rPr>
      </w:pPr>
    </w:p>
    <w:p w14:paraId="10E21C73" w14:textId="7A02116A" w:rsidR="00A75DFD" w:rsidRPr="008539F8" w:rsidRDefault="00A75DFD" w:rsidP="00A75DFD">
      <w:pPr>
        <w:pStyle w:val="ListParagraph"/>
        <w:numPr>
          <w:ilvl w:val="0"/>
          <w:numId w:val="5"/>
        </w:numPr>
        <w:spacing w:after="0" w:line="240" w:lineRule="auto"/>
        <w:jc w:val="both"/>
        <w:textAlignment w:val="baseline"/>
        <w:rPr>
          <w:rFonts w:ascii="Aptos" w:eastAsia="Times New Roman" w:hAnsi="Aptos" w:cs="Arial"/>
          <w:sz w:val="18"/>
          <w:szCs w:val="18"/>
          <w:lang w:eastAsia="en-GB"/>
        </w:rPr>
      </w:pPr>
      <w:r w:rsidRPr="008539F8">
        <w:rPr>
          <w:rFonts w:ascii="Aptos" w:eastAsia="Times New Roman" w:hAnsi="Aptos" w:cs="Arial"/>
          <w:sz w:val="18"/>
          <w:szCs w:val="18"/>
          <w:lang w:eastAsia="en-GB"/>
        </w:rPr>
        <w:t>To be valid, this form must be received by email at </w:t>
      </w:r>
      <w:hyperlink r:id="rId7" w:history="1">
        <w:r w:rsidR="005F25E8" w:rsidRPr="008539F8">
          <w:rPr>
            <w:rStyle w:val="Hyperlink"/>
            <w:rFonts w:ascii="Aptos" w:eastAsia="Times New Roman" w:hAnsi="Aptos" w:cs="Arial"/>
            <w:sz w:val="18"/>
            <w:szCs w:val="18"/>
            <w:lang w:eastAsia="en-GB"/>
          </w:rPr>
          <w:t>ceo@britishfootwearassociation.co,uk</w:t>
        </w:r>
      </w:hyperlink>
      <w:r w:rsidR="005F25E8" w:rsidRPr="008539F8">
        <w:rPr>
          <w:rFonts w:ascii="Aptos" w:eastAsia="Times New Roman" w:hAnsi="Aptos" w:cs="Arial"/>
          <w:sz w:val="18"/>
          <w:szCs w:val="18"/>
          <w:lang w:eastAsia="en-GB"/>
        </w:rPr>
        <w:t xml:space="preserve"> </w:t>
      </w:r>
      <w:r w:rsidR="009158FD" w:rsidRPr="008539F8">
        <w:rPr>
          <w:rFonts w:ascii="Aptos" w:eastAsia="Times New Roman" w:hAnsi="Aptos" w:cs="Arial"/>
          <w:sz w:val="18"/>
          <w:szCs w:val="18"/>
          <w:lang w:eastAsia="en-GB"/>
        </w:rPr>
        <w:t>no later than 48 hours before the time of the meeting.</w:t>
      </w:r>
    </w:p>
    <w:p w14:paraId="7CDAA4CE" w14:textId="77777777" w:rsidR="00A75DFD" w:rsidRPr="008539F8" w:rsidRDefault="00A75DFD" w:rsidP="00A75DFD">
      <w:pPr>
        <w:spacing w:after="0" w:line="240" w:lineRule="auto"/>
        <w:jc w:val="both"/>
        <w:textAlignment w:val="baseline"/>
        <w:rPr>
          <w:rFonts w:ascii="Aptos" w:eastAsia="Times New Roman" w:hAnsi="Aptos" w:cs="Arial"/>
          <w:sz w:val="18"/>
          <w:szCs w:val="18"/>
          <w:lang w:eastAsia="en-GB"/>
        </w:rPr>
      </w:pPr>
    </w:p>
    <w:p w14:paraId="259D26A5" w14:textId="6AF16C5E" w:rsidR="00A75DFD" w:rsidRPr="008539F8" w:rsidRDefault="00A75DFD" w:rsidP="00A75DFD">
      <w:pPr>
        <w:pStyle w:val="ListParagraph"/>
        <w:numPr>
          <w:ilvl w:val="0"/>
          <w:numId w:val="5"/>
        </w:numPr>
        <w:spacing w:after="0" w:line="240" w:lineRule="auto"/>
        <w:jc w:val="both"/>
        <w:textAlignment w:val="baseline"/>
        <w:rPr>
          <w:rFonts w:ascii="Aptos" w:eastAsia="Times New Roman" w:hAnsi="Aptos" w:cs="Arial"/>
          <w:sz w:val="18"/>
          <w:szCs w:val="18"/>
          <w:lang w:eastAsia="en-GB"/>
        </w:rPr>
      </w:pPr>
      <w:r w:rsidRPr="008539F8">
        <w:rPr>
          <w:rFonts w:ascii="Aptos" w:eastAsia="Times New Roman" w:hAnsi="Aptos" w:cs="Arial"/>
          <w:sz w:val="18"/>
          <w:szCs w:val="18"/>
          <w:lang w:eastAsia="en-GB"/>
        </w:rPr>
        <w:t xml:space="preserve">The form must be signed. If someone else signed the form on your behalf, you or that person must send the power of attorney or other written authority under which it is signed to the above address. </w:t>
      </w:r>
    </w:p>
    <w:p w14:paraId="6E550DF8" w14:textId="77777777" w:rsidR="00A75DFD" w:rsidRPr="008539F8" w:rsidRDefault="00A75DFD" w:rsidP="00A75DFD">
      <w:pPr>
        <w:spacing w:after="0" w:line="240" w:lineRule="auto"/>
        <w:jc w:val="both"/>
        <w:textAlignment w:val="baseline"/>
        <w:rPr>
          <w:rFonts w:ascii="Aptos" w:eastAsia="Times New Roman" w:hAnsi="Aptos" w:cs="Arial"/>
          <w:sz w:val="18"/>
          <w:szCs w:val="18"/>
          <w:lang w:eastAsia="en-GB"/>
        </w:rPr>
      </w:pPr>
    </w:p>
    <w:p w14:paraId="18E0495B" w14:textId="40B802ED" w:rsidR="00A75DFD" w:rsidRPr="008539F8" w:rsidRDefault="00A75DFD" w:rsidP="00A75DFD">
      <w:pPr>
        <w:pStyle w:val="ListParagraph"/>
        <w:numPr>
          <w:ilvl w:val="0"/>
          <w:numId w:val="5"/>
        </w:numPr>
        <w:spacing w:after="0" w:line="240" w:lineRule="auto"/>
        <w:jc w:val="both"/>
        <w:textAlignment w:val="baseline"/>
        <w:rPr>
          <w:rFonts w:ascii="Aptos" w:eastAsia="Times New Roman" w:hAnsi="Aptos" w:cs="Arial"/>
          <w:sz w:val="18"/>
          <w:szCs w:val="18"/>
          <w:lang w:eastAsia="en-GB"/>
        </w:rPr>
      </w:pPr>
      <w:r w:rsidRPr="008539F8">
        <w:rPr>
          <w:rFonts w:ascii="Aptos" w:eastAsia="Times New Roman" w:hAnsi="Aptos" w:cs="Arial"/>
          <w:sz w:val="18"/>
          <w:szCs w:val="18"/>
          <w:lang w:eastAsia="en-GB"/>
        </w:rPr>
        <w:t>This form enables you to instruct your proxy how to vote in the event of a poll on the resolutions to be proposed at the meeting. Please indicate with an "X" how you wish to vote. If you do not indicate how you wish to vote, the proxy will vote or abstain from voting as he or she thinks fit.  </w:t>
      </w:r>
    </w:p>
    <w:p w14:paraId="0ACB84EE" w14:textId="77777777" w:rsidR="00A75DFD" w:rsidRPr="008539F8" w:rsidRDefault="00A75DFD" w:rsidP="00A75DFD">
      <w:pPr>
        <w:spacing w:after="0" w:line="240" w:lineRule="auto"/>
        <w:jc w:val="both"/>
        <w:textAlignment w:val="baseline"/>
        <w:rPr>
          <w:rFonts w:ascii="Aptos" w:eastAsia="Times New Roman" w:hAnsi="Aptos" w:cs="Arial"/>
          <w:sz w:val="18"/>
          <w:szCs w:val="18"/>
          <w:lang w:eastAsia="en-GB"/>
        </w:rPr>
      </w:pPr>
    </w:p>
    <w:p w14:paraId="6F6AF17C" w14:textId="352C10E3" w:rsidR="00A75DFD" w:rsidRPr="008539F8" w:rsidRDefault="00A75DFD" w:rsidP="00A75DFD">
      <w:pPr>
        <w:pStyle w:val="ListParagraph"/>
        <w:numPr>
          <w:ilvl w:val="0"/>
          <w:numId w:val="5"/>
        </w:numPr>
        <w:spacing w:after="0" w:line="240" w:lineRule="auto"/>
        <w:jc w:val="both"/>
        <w:textAlignment w:val="baseline"/>
        <w:rPr>
          <w:rFonts w:ascii="Aptos" w:eastAsia="Times New Roman" w:hAnsi="Aptos" w:cs="Arial"/>
          <w:sz w:val="18"/>
          <w:szCs w:val="18"/>
          <w:lang w:eastAsia="en-GB"/>
        </w:rPr>
      </w:pPr>
      <w:r w:rsidRPr="008539F8">
        <w:rPr>
          <w:rFonts w:ascii="Aptos" w:eastAsia="Times New Roman" w:hAnsi="Aptos" w:cs="Arial"/>
          <w:sz w:val="18"/>
          <w:szCs w:val="18"/>
          <w:lang w:eastAsia="en-GB"/>
        </w:rPr>
        <w:t>The appointment of the Chairman as proxy has been included for convenience. If you wish to appoint any other person or person as proxy or proxies delete the words “the chairman of the meeting” and add the name and address of the proxy or proxies appointed. </w:t>
      </w:r>
    </w:p>
    <w:p w14:paraId="6324EF73" w14:textId="77777777" w:rsidR="00A75DFD" w:rsidRPr="008539F8" w:rsidRDefault="00A75DFD" w:rsidP="00A75DFD">
      <w:pPr>
        <w:spacing w:after="0" w:line="240" w:lineRule="auto"/>
        <w:jc w:val="both"/>
        <w:textAlignment w:val="baseline"/>
        <w:rPr>
          <w:rFonts w:ascii="Aptos" w:eastAsia="Times New Roman" w:hAnsi="Aptos" w:cs="Arial"/>
          <w:sz w:val="18"/>
          <w:szCs w:val="18"/>
          <w:lang w:eastAsia="en-GB"/>
        </w:rPr>
      </w:pPr>
    </w:p>
    <w:p w14:paraId="7EC791F8" w14:textId="4726E1A4" w:rsidR="00DC14C2" w:rsidRPr="00322F9D" w:rsidRDefault="00A75DFD" w:rsidP="00EA5BD6">
      <w:pPr>
        <w:pStyle w:val="ListParagraph"/>
        <w:numPr>
          <w:ilvl w:val="0"/>
          <w:numId w:val="5"/>
        </w:numPr>
        <w:spacing w:after="0" w:line="240" w:lineRule="auto"/>
        <w:jc w:val="both"/>
        <w:textAlignment w:val="baseline"/>
        <w:rPr>
          <w:rFonts w:ascii="Aptos" w:eastAsia="Times New Roman" w:hAnsi="Aptos" w:cs="Arial"/>
          <w:sz w:val="18"/>
          <w:szCs w:val="18"/>
          <w:lang w:eastAsia="en-GB"/>
        </w:rPr>
      </w:pPr>
      <w:r w:rsidRPr="008539F8">
        <w:rPr>
          <w:rFonts w:ascii="Aptos" w:eastAsia="Times New Roman" w:hAnsi="Aptos" w:cs="Arial"/>
          <w:sz w:val="18"/>
          <w:szCs w:val="18"/>
          <w:lang w:eastAsia="en-GB"/>
        </w:rPr>
        <w:t>Returning the form of proxy will not prevent you from attending the meeting and voting in person</w:t>
      </w:r>
      <w:r w:rsidRPr="008539F8">
        <w:rPr>
          <w:rFonts w:ascii="Aptos" w:eastAsia="Times New Roman" w:hAnsi="Aptos" w:cs="Times New Roman"/>
          <w:sz w:val="18"/>
          <w:szCs w:val="18"/>
          <w:lang w:eastAsia="en-GB"/>
        </w:rPr>
        <w:t>.</w:t>
      </w:r>
    </w:p>
    <w:sectPr w:rsidR="00DC14C2" w:rsidRPr="00322F9D" w:rsidSect="00B66852">
      <w:headerReference w:type="default" r:id="rId8"/>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F102" w14:textId="77777777" w:rsidR="00CD4C05" w:rsidRDefault="00CD4C05" w:rsidP="009814DC">
      <w:pPr>
        <w:spacing w:after="0" w:line="240" w:lineRule="auto"/>
      </w:pPr>
      <w:r>
        <w:separator/>
      </w:r>
    </w:p>
  </w:endnote>
  <w:endnote w:type="continuationSeparator" w:id="0">
    <w:p w14:paraId="307A912B" w14:textId="77777777" w:rsidR="00CD4C05" w:rsidRDefault="00CD4C05" w:rsidP="0098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2880" w14:textId="77777777" w:rsidR="00CD4C05" w:rsidRDefault="00CD4C05" w:rsidP="009814DC">
      <w:pPr>
        <w:spacing w:after="0" w:line="240" w:lineRule="auto"/>
      </w:pPr>
      <w:r>
        <w:separator/>
      </w:r>
    </w:p>
  </w:footnote>
  <w:footnote w:type="continuationSeparator" w:id="0">
    <w:p w14:paraId="2790A26E" w14:textId="77777777" w:rsidR="00CD4C05" w:rsidRDefault="00CD4C05" w:rsidP="00981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FB84" w14:textId="4305A77B" w:rsidR="009814DC" w:rsidRDefault="00BF5678">
    <w:pPr>
      <w:pStyle w:val="Header"/>
    </w:pPr>
    <w:r>
      <w:rPr>
        <w:noProof/>
      </w:rPr>
      <w:drawing>
        <wp:anchor distT="0" distB="0" distL="114300" distR="114300" simplePos="0" relativeHeight="251657216" behindDoc="0" locked="0" layoutInCell="1" allowOverlap="1" wp14:anchorId="53CB2B8E" wp14:editId="20DCA8CB">
          <wp:simplePos x="0" y="0"/>
          <wp:positionH relativeFrom="column">
            <wp:posOffset>5448300</wp:posOffset>
          </wp:positionH>
          <wp:positionV relativeFrom="paragraph">
            <wp:posOffset>-297180</wp:posOffset>
          </wp:positionV>
          <wp:extent cx="993775" cy="987425"/>
          <wp:effectExtent l="0" t="0" r="0" b="3175"/>
          <wp:wrapNone/>
          <wp:docPr id="134993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987425"/>
                  </a:xfrm>
                  <a:prstGeom prst="rect">
                    <a:avLst/>
                  </a:prstGeom>
                  <a:noFill/>
                </pic:spPr>
              </pic:pic>
            </a:graphicData>
          </a:graphic>
        </wp:anchor>
      </w:drawing>
    </w:r>
  </w:p>
  <w:p w14:paraId="6BE6E317" w14:textId="497906C6" w:rsidR="009814DC" w:rsidRDefault="00981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D6B54"/>
    <w:multiLevelType w:val="multilevel"/>
    <w:tmpl w:val="97482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563FAE"/>
    <w:multiLevelType w:val="multilevel"/>
    <w:tmpl w:val="516C2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EA03E6"/>
    <w:multiLevelType w:val="multilevel"/>
    <w:tmpl w:val="6D3C2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8F251C"/>
    <w:multiLevelType w:val="hybridMultilevel"/>
    <w:tmpl w:val="D8889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A248C6"/>
    <w:multiLevelType w:val="multilevel"/>
    <w:tmpl w:val="184C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07852">
    <w:abstractNumId w:val="4"/>
  </w:num>
  <w:num w:numId="2" w16cid:durableId="313990581">
    <w:abstractNumId w:val="2"/>
  </w:num>
  <w:num w:numId="3" w16cid:durableId="1164393785">
    <w:abstractNumId w:val="0"/>
  </w:num>
  <w:num w:numId="4" w16cid:durableId="356933079">
    <w:abstractNumId w:val="1"/>
  </w:num>
  <w:num w:numId="5" w16cid:durableId="1648438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FD"/>
    <w:rsid w:val="000704D2"/>
    <w:rsid w:val="000F60F7"/>
    <w:rsid w:val="00111B4E"/>
    <w:rsid w:val="0015703A"/>
    <w:rsid w:val="001A7D01"/>
    <w:rsid w:val="00217F75"/>
    <w:rsid w:val="00231415"/>
    <w:rsid w:val="00241917"/>
    <w:rsid w:val="0028538C"/>
    <w:rsid w:val="002B0EAB"/>
    <w:rsid w:val="00322F9D"/>
    <w:rsid w:val="00442A54"/>
    <w:rsid w:val="00484DF9"/>
    <w:rsid w:val="004859F9"/>
    <w:rsid w:val="004D7BDF"/>
    <w:rsid w:val="005111D1"/>
    <w:rsid w:val="0055673E"/>
    <w:rsid w:val="00573816"/>
    <w:rsid w:val="005B2D04"/>
    <w:rsid w:val="005F25E8"/>
    <w:rsid w:val="00620DC6"/>
    <w:rsid w:val="006215CD"/>
    <w:rsid w:val="0062289F"/>
    <w:rsid w:val="0073019D"/>
    <w:rsid w:val="0076150C"/>
    <w:rsid w:val="00780963"/>
    <w:rsid w:val="007D4064"/>
    <w:rsid w:val="008539F8"/>
    <w:rsid w:val="008A60B4"/>
    <w:rsid w:val="008E43E2"/>
    <w:rsid w:val="008E5259"/>
    <w:rsid w:val="009158FD"/>
    <w:rsid w:val="009237E7"/>
    <w:rsid w:val="00935150"/>
    <w:rsid w:val="009814DC"/>
    <w:rsid w:val="00A220BB"/>
    <w:rsid w:val="00A6378E"/>
    <w:rsid w:val="00A75DFD"/>
    <w:rsid w:val="00B45BB1"/>
    <w:rsid w:val="00B601A1"/>
    <w:rsid w:val="00B66852"/>
    <w:rsid w:val="00B726D7"/>
    <w:rsid w:val="00BD09BA"/>
    <w:rsid w:val="00BD492F"/>
    <w:rsid w:val="00BF5678"/>
    <w:rsid w:val="00C005B8"/>
    <w:rsid w:val="00C25696"/>
    <w:rsid w:val="00C25F79"/>
    <w:rsid w:val="00CB0486"/>
    <w:rsid w:val="00CB1645"/>
    <w:rsid w:val="00CD15E3"/>
    <w:rsid w:val="00CD4C05"/>
    <w:rsid w:val="00CF380B"/>
    <w:rsid w:val="00D2074C"/>
    <w:rsid w:val="00DC14C2"/>
    <w:rsid w:val="00E1025B"/>
    <w:rsid w:val="00E669DC"/>
    <w:rsid w:val="00E73761"/>
    <w:rsid w:val="00EA5BD6"/>
    <w:rsid w:val="00EE757F"/>
    <w:rsid w:val="00F37C54"/>
    <w:rsid w:val="00F4027C"/>
    <w:rsid w:val="00F449F7"/>
    <w:rsid w:val="00FB3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E5B2"/>
  <w15:chartTrackingRefBased/>
  <w15:docId w15:val="{B76D696C-AC6E-441F-ADD8-DD051A62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5D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75D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5DFD"/>
  </w:style>
  <w:style w:type="character" w:customStyle="1" w:styleId="eop">
    <w:name w:val="eop"/>
    <w:basedOn w:val="DefaultParagraphFont"/>
    <w:rsid w:val="00A75DFD"/>
  </w:style>
  <w:style w:type="character" w:customStyle="1" w:styleId="Heading2Char">
    <w:name w:val="Heading 2 Char"/>
    <w:basedOn w:val="DefaultParagraphFont"/>
    <w:link w:val="Heading2"/>
    <w:uiPriority w:val="9"/>
    <w:rsid w:val="00A75DF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75DFD"/>
    <w:pPr>
      <w:ind w:left="720"/>
      <w:contextualSpacing/>
    </w:pPr>
  </w:style>
  <w:style w:type="paragraph" w:styleId="Header">
    <w:name w:val="header"/>
    <w:basedOn w:val="Normal"/>
    <w:link w:val="HeaderChar"/>
    <w:uiPriority w:val="99"/>
    <w:unhideWhenUsed/>
    <w:rsid w:val="00981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4DC"/>
  </w:style>
  <w:style w:type="paragraph" w:styleId="Footer">
    <w:name w:val="footer"/>
    <w:basedOn w:val="Normal"/>
    <w:link w:val="FooterChar"/>
    <w:uiPriority w:val="99"/>
    <w:unhideWhenUsed/>
    <w:rsid w:val="00981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4DC"/>
  </w:style>
  <w:style w:type="character" w:styleId="Hyperlink">
    <w:name w:val="Hyperlink"/>
    <w:basedOn w:val="DefaultParagraphFont"/>
    <w:uiPriority w:val="99"/>
    <w:unhideWhenUsed/>
    <w:rsid w:val="005F25E8"/>
    <w:rPr>
      <w:color w:val="0563C1" w:themeColor="hyperlink"/>
      <w:u w:val="single"/>
    </w:rPr>
  </w:style>
  <w:style w:type="character" w:styleId="UnresolvedMention">
    <w:name w:val="Unresolved Mention"/>
    <w:basedOn w:val="DefaultParagraphFont"/>
    <w:uiPriority w:val="99"/>
    <w:semiHidden/>
    <w:unhideWhenUsed/>
    <w:rsid w:val="005F25E8"/>
    <w:rPr>
      <w:color w:val="605E5C"/>
      <w:shd w:val="clear" w:color="auto" w:fill="E1DFDD"/>
    </w:rPr>
  </w:style>
  <w:style w:type="paragraph" w:styleId="Revision">
    <w:name w:val="Revision"/>
    <w:hidden/>
    <w:uiPriority w:val="99"/>
    <w:semiHidden/>
    <w:rsid w:val="00FB3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865929">
      <w:bodyDiv w:val="1"/>
      <w:marLeft w:val="0"/>
      <w:marRight w:val="0"/>
      <w:marTop w:val="0"/>
      <w:marBottom w:val="0"/>
      <w:divBdr>
        <w:top w:val="none" w:sz="0" w:space="0" w:color="auto"/>
        <w:left w:val="none" w:sz="0" w:space="0" w:color="auto"/>
        <w:bottom w:val="none" w:sz="0" w:space="0" w:color="auto"/>
        <w:right w:val="none" w:sz="0" w:space="0" w:color="auto"/>
      </w:divBdr>
      <w:divsChild>
        <w:div w:id="986590411">
          <w:marLeft w:val="0"/>
          <w:marRight w:val="0"/>
          <w:marTop w:val="0"/>
          <w:marBottom w:val="0"/>
          <w:divBdr>
            <w:top w:val="none" w:sz="0" w:space="0" w:color="auto"/>
            <w:left w:val="none" w:sz="0" w:space="0" w:color="auto"/>
            <w:bottom w:val="none" w:sz="0" w:space="0" w:color="auto"/>
            <w:right w:val="none" w:sz="0" w:space="0" w:color="auto"/>
          </w:divBdr>
        </w:div>
        <w:div w:id="152454594">
          <w:marLeft w:val="0"/>
          <w:marRight w:val="0"/>
          <w:marTop w:val="0"/>
          <w:marBottom w:val="0"/>
          <w:divBdr>
            <w:top w:val="none" w:sz="0" w:space="0" w:color="auto"/>
            <w:left w:val="none" w:sz="0" w:space="0" w:color="auto"/>
            <w:bottom w:val="none" w:sz="0" w:space="0" w:color="auto"/>
            <w:right w:val="none" w:sz="0" w:space="0" w:color="auto"/>
          </w:divBdr>
        </w:div>
        <w:div w:id="954747656">
          <w:marLeft w:val="0"/>
          <w:marRight w:val="0"/>
          <w:marTop w:val="0"/>
          <w:marBottom w:val="0"/>
          <w:divBdr>
            <w:top w:val="none" w:sz="0" w:space="0" w:color="auto"/>
            <w:left w:val="none" w:sz="0" w:space="0" w:color="auto"/>
            <w:bottom w:val="none" w:sz="0" w:space="0" w:color="auto"/>
            <w:right w:val="none" w:sz="0" w:space="0" w:color="auto"/>
          </w:divBdr>
        </w:div>
        <w:div w:id="496573681">
          <w:marLeft w:val="0"/>
          <w:marRight w:val="0"/>
          <w:marTop w:val="0"/>
          <w:marBottom w:val="0"/>
          <w:divBdr>
            <w:top w:val="none" w:sz="0" w:space="0" w:color="auto"/>
            <w:left w:val="none" w:sz="0" w:space="0" w:color="auto"/>
            <w:bottom w:val="none" w:sz="0" w:space="0" w:color="auto"/>
            <w:right w:val="none" w:sz="0" w:space="0" w:color="auto"/>
          </w:divBdr>
        </w:div>
        <w:div w:id="1761172275">
          <w:marLeft w:val="0"/>
          <w:marRight w:val="0"/>
          <w:marTop w:val="0"/>
          <w:marBottom w:val="0"/>
          <w:divBdr>
            <w:top w:val="none" w:sz="0" w:space="0" w:color="auto"/>
            <w:left w:val="none" w:sz="0" w:space="0" w:color="auto"/>
            <w:bottom w:val="none" w:sz="0" w:space="0" w:color="auto"/>
            <w:right w:val="none" w:sz="0" w:space="0" w:color="auto"/>
          </w:divBdr>
        </w:div>
        <w:div w:id="1278637377">
          <w:marLeft w:val="0"/>
          <w:marRight w:val="0"/>
          <w:marTop w:val="0"/>
          <w:marBottom w:val="0"/>
          <w:divBdr>
            <w:top w:val="none" w:sz="0" w:space="0" w:color="auto"/>
            <w:left w:val="none" w:sz="0" w:space="0" w:color="auto"/>
            <w:bottom w:val="none" w:sz="0" w:space="0" w:color="auto"/>
            <w:right w:val="none" w:sz="0" w:space="0" w:color="auto"/>
          </w:divBdr>
        </w:div>
        <w:div w:id="1555771935">
          <w:marLeft w:val="0"/>
          <w:marRight w:val="0"/>
          <w:marTop w:val="0"/>
          <w:marBottom w:val="0"/>
          <w:divBdr>
            <w:top w:val="none" w:sz="0" w:space="0" w:color="auto"/>
            <w:left w:val="none" w:sz="0" w:space="0" w:color="auto"/>
            <w:bottom w:val="none" w:sz="0" w:space="0" w:color="auto"/>
            <w:right w:val="none" w:sz="0" w:space="0" w:color="auto"/>
          </w:divBdr>
        </w:div>
        <w:div w:id="1806772025">
          <w:marLeft w:val="0"/>
          <w:marRight w:val="0"/>
          <w:marTop w:val="0"/>
          <w:marBottom w:val="0"/>
          <w:divBdr>
            <w:top w:val="none" w:sz="0" w:space="0" w:color="auto"/>
            <w:left w:val="none" w:sz="0" w:space="0" w:color="auto"/>
            <w:bottom w:val="none" w:sz="0" w:space="0" w:color="auto"/>
            <w:right w:val="none" w:sz="0" w:space="0" w:color="auto"/>
          </w:divBdr>
        </w:div>
        <w:div w:id="300305477">
          <w:marLeft w:val="0"/>
          <w:marRight w:val="0"/>
          <w:marTop w:val="0"/>
          <w:marBottom w:val="0"/>
          <w:divBdr>
            <w:top w:val="none" w:sz="0" w:space="0" w:color="auto"/>
            <w:left w:val="none" w:sz="0" w:space="0" w:color="auto"/>
            <w:bottom w:val="none" w:sz="0" w:space="0" w:color="auto"/>
            <w:right w:val="none" w:sz="0" w:space="0" w:color="auto"/>
          </w:divBdr>
          <w:divsChild>
            <w:div w:id="1177043046">
              <w:marLeft w:val="-75"/>
              <w:marRight w:val="0"/>
              <w:marTop w:val="30"/>
              <w:marBottom w:val="30"/>
              <w:divBdr>
                <w:top w:val="none" w:sz="0" w:space="0" w:color="auto"/>
                <w:left w:val="none" w:sz="0" w:space="0" w:color="auto"/>
                <w:bottom w:val="none" w:sz="0" w:space="0" w:color="auto"/>
                <w:right w:val="none" w:sz="0" w:space="0" w:color="auto"/>
              </w:divBdr>
              <w:divsChild>
                <w:div w:id="414018752">
                  <w:marLeft w:val="0"/>
                  <w:marRight w:val="0"/>
                  <w:marTop w:val="0"/>
                  <w:marBottom w:val="0"/>
                  <w:divBdr>
                    <w:top w:val="none" w:sz="0" w:space="0" w:color="auto"/>
                    <w:left w:val="none" w:sz="0" w:space="0" w:color="auto"/>
                    <w:bottom w:val="none" w:sz="0" w:space="0" w:color="auto"/>
                    <w:right w:val="none" w:sz="0" w:space="0" w:color="auto"/>
                  </w:divBdr>
                  <w:divsChild>
                    <w:div w:id="1169980909">
                      <w:marLeft w:val="0"/>
                      <w:marRight w:val="0"/>
                      <w:marTop w:val="0"/>
                      <w:marBottom w:val="0"/>
                      <w:divBdr>
                        <w:top w:val="none" w:sz="0" w:space="0" w:color="auto"/>
                        <w:left w:val="none" w:sz="0" w:space="0" w:color="auto"/>
                        <w:bottom w:val="none" w:sz="0" w:space="0" w:color="auto"/>
                        <w:right w:val="none" w:sz="0" w:space="0" w:color="auto"/>
                      </w:divBdr>
                    </w:div>
                  </w:divsChild>
                </w:div>
                <w:div w:id="251625277">
                  <w:marLeft w:val="0"/>
                  <w:marRight w:val="0"/>
                  <w:marTop w:val="0"/>
                  <w:marBottom w:val="0"/>
                  <w:divBdr>
                    <w:top w:val="none" w:sz="0" w:space="0" w:color="auto"/>
                    <w:left w:val="none" w:sz="0" w:space="0" w:color="auto"/>
                    <w:bottom w:val="none" w:sz="0" w:space="0" w:color="auto"/>
                    <w:right w:val="none" w:sz="0" w:space="0" w:color="auto"/>
                  </w:divBdr>
                  <w:divsChild>
                    <w:div w:id="746420716">
                      <w:marLeft w:val="0"/>
                      <w:marRight w:val="0"/>
                      <w:marTop w:val="0"/>
                      <w:marBottom w:val="0"/>
                      <w:divBdr>
                        <w:top w:val="none" w:sz="0" w:space="0" w:color="auto"/>
                        <w:left w:val="none" w:sz="0" w:space="0" w:color="auto"/>
                        <w:bottom w:val="none" w:sz="0" w:space="0" w:color="auto"/>
                        <w:right w:val="none" w:sz="0" w:space="0" w:color="auto"/>
                      </w:divBdr>
                    </w:div>
                  </w:divsChild>
                </w:div>
                <w:div w:id="423578876">
                  <w:marLeft w:val="0"/>
                  <w:marRight w:val="0"/>
                  <w:marTop w:val="0"/>
                  <w:marBottom w:val="0"/>
                  <w:divBdr>
                    <w:top w:val="none" w:sz="0" w:space="0" w:color="auto"/>
                    <w:left w:val="none" w:sz="0" w:space="0" w:color="auto"/>
                    <w:bottom w:val="none" w:sz="0" w:space="0" w:color="auto"/>
                    <w:right w:val="none" w:sz="0" w:space="0" w:color="auto"/>
                  </w:divBdr>
                  <w:divsChild>
                    <w:div w:id="1819298552">
                      <w:marLeft w:val="0"/>
                      <w:marRight w:val="0"/>
                      <w:marTop w:val="0"/>
                      <w:marBottom w:val="0"/>
                      <w:divBdr>
                        <w:top w:val="none" w:sz="0" w:space="0" w:color="auto"/>
                        <w:left w:val="none" w:sz="0" w:space="0" w:color="auto"/>
                        <w:bottom w:val="none" w:sz="0" w:space="0" w:color="auto"/>
                        <w:right w:val="none" w:sz="0" w:space="0" w:color="auto"/>
                      </w:divBdr>
                    </w:div>
                  </w:divsChild>
                </w:div>
                <w:div w:id="440076821">
                  <w:marLeft w:val="0"/>
                  <w:marRight w:val="0"/>
                  <w:marTop w:val="0"/>
                  <w:marBottom w:val="0"/>
                  <w:divBdr>
                    <w:top w:val="none" w:sz="0" w:space="0" w:color="auto"/>
                    <w:left w:val="none" w:sz="0" w:space="0" w:color="auto"/>
                    <w:bottom w:val="none" w:sz="0" w:space="0" w:color="auto"/>
                    <w:right w:val="none" w:sz="0" w:space="0" w:color="auto"/>
                  </w:divBdr>
                  <w:divsChild>
                    <w:div w:id="1878199754">
                      <w:marLeft w:val="0"/>
                      <w:marRight w:val="0"/>
                      <w:marTop w:val="0"/>
                      <w:marBottom w:val="0"/>
                      <w:divBdr>
                        <w:top w:val="none" w:sz="0" w:space="0" w:color="auto"/>
                        <w:left w:val="none" w:sz="0" w:space="0" w:color="auto"/>
                        <w:bottom w:val="none" w:sz="0" w:space="0" w:color="auto"/>
                        <w:right w:val="none" w:sz="0" w:space="0" w:color="auto"/>
                      </w:divBdr>
                    </w:div>
                  </w:divsChild>
                </w:div>
                <w:div w:id="1585606175">
                  <w:marLeft w:val="0"/>
                  <w:marRight w:val="0"/>
                  <w:marTop w:val="0"/>
                  <w:marBottom w:val="0"/>
                  <w:divBdr>
                    <w:top w:val="none" w:sz="0" w:space="0" w:color="auto"/>
                    <w:left w:val="none" w:sz="0" w:space="0" w:color="auto"/>
                    <w:bottom w:val="none" w:sz="0" w:space="0" w:color="auto"/>
                    <w:right w:val="none" w:sz="0" w:space="0" w:color="auto"/>
                  </w:divBdr>
                  <w:divsChild>
                    <w:div w:id="1216818301">
                      <w:marLeft w:val="0"/>
                      <w:marRight w:val="0"/>
                      <w:marTop w:val="0"/>
                      <w:marBottom w:val="0"/>
                      <w:divBdr>
                        <w:top w:val="none" w:sz="0" w:space="0" w:color="auto"/>
                        <w:left w:val="none" w:sz="0" w:space="0" w:color="auto"/>
                        <w:bottom w:val="none" w:sz="0" w:space="0" w:color="auto"/>
                        <w:right w:val="none" w:sz="0" w:space="0" w:color="auto"/>
                      </w:divBdr>
                    </w:div>
                  </w:divsChild>
                </w:div>
                <w:div w:id="1284964905">
                  <w:marLeft w:val="0"/>
                  <w:marRight w:val="0"/>
                  <w:marTop w:val="0"/>
                  <w:marBottom w:val="0"/>
                  <w:divBdr>
                    <w:top w:val="none" w:sz="0" w:space="0" w:color="auto"/>
                    <w:left w:val="none" w:sz="0" w:space="0" w:color="auto"/>
                    <w:bottom w:val="none" w:sz="0" w:space="0" w:color="auto"/>
                    <w:right w:val="none" w:sz="0" w:space="0" w:color="auto"/>
                  </w:divBdr>
                  <w:divsChild>
                    <w:div w:id="1169098261">
                      <w:marLeft w:val="0"/>
                      <w:marRight w:val="0"/>
                      <w:marTop w:val="0"/>
                      <w:marBottom w:val="0"/>
                      <w:divBdr>
                        <w:top w:val="none" w:sz="0" w:space="0" w:color="auto"/>
                        <w:left w:val="none" w:sz="0" w:space="0" w:color="auto"/>
                        <w:bottom w:val="none" w:sz="0" w:space="0" w:color="auto"/>
                        <w:right w:val="none" w:sz="0" w:space="0" w:color="auto"/>
                      </w:divBdr>
                    </w:div>
                  </w:divsChild>
                </w:div>
                <w:div w:id="1112483155">
                  <w:marLeft w:val="0"/>
                  <w:marRight w:val="0"/>
                  <w:marTop w:val="0"/>
                  <w:marBottom w:val="0"/>
                  <w:divBdr>
                    <w:top w:val="none" w:sz="0" w:space="0" w:color="auto"/>
                    <w:left w:val="none" w:sz="0" w:space="0" w:color="auto"/>
                    <w:bottom w:val="none" w:sz="0" w:space="0" w:color="auto"/>
                    <w:right w:val="none" w:sz="0" w:space="0" w:color="auto"/>
                  </w:divBdr>
                  <w:divsChild>
                    <w:div w:id="1626236079">
                      <w:marLeft w:val="0"/>
                      <w:marRight w:val="0"/>
                      <w:marTop w:val="0"/>
                      <w:marBottom w:val="0"/>
                      <w:divBdr>
                        <w:top w:val="none" w:sz="0" w:space="0" w:color="auto"/>
                        <w:left w:val="none" w:sz="0" w:space="0" w:color="auto"/>
                        <w:bottom w:val="none" w:sz="0" w:space="0" w:color="auto"/>
                        <w:right w:val="none" w:sz="0" w:space="0" w:color="auto"/>
                      </w:divBdr>
                    </w:div>
                  </w:divsChild>
                </w:div>
                <w:div w:id="1252082860">
                  <w:marLeft w:val="0"/>
                  <w:marRight w:val="0"/>
                  <w:marTop w:val="0"/>
                  <w:marBottom w:val="0"/>
                  <w:divBdr>
                    <w:top w:val="none" w:sz="0" w:space="0" w:color="auto"/>
                    <w:left w:val="none" w:sz="0" w:space="0" w:color="auto"/>
                    <w:bottom w:val="none" w:sz="0" w:space="0" w:color="auto"/>
                    <w:right w:val="none" w:sz="0" w:space="0" w:color="auto"/>
                  </w:divBdr>
                  <w:divsChild>
                    <w:div w:id="1828475718">
                      <w:marLeft w:val="0"/>
                      <w:marRight w:val="0"/>
                      <w:marTop w:val="0"/>
                      <w:marBottom w:val="0"/>
                      <w:divBdr>
                        <w:top w:val="none" w:sz="0" w:space="0" w:color="auto"/>
                        <w:left w:val="none" w:sz="0" w:space="0" w:color="auto"/>
                        <w:bottom w:val="none" w:sz="0" w:space="0" w:color="auto"/>
                        <w:right w:val="none" w:sz="0" w:space="0" w:color="auto"/>
                      </w:divBdr>
                    </w:div>
                  </w:divsChild>
                </w:div>
                <w:div w:id="1788699345">
                  <w:marLeft w:val="0"/>
                  <w:marRight w:val="0"/>
                  <w:marTop w:val="0"/>
                  <w:marBottom w:val="0"/>
                  <w:divBdr>
                    <w:top w:val="none" w:sz="0" w:space="0" w:color="auto"/>
                    <w:left w:val="none" w:sz="0" w:space="0" w:color="auto"/>
                    <w:bottom w:val="none" w:sz="0" w:space="0" w:color="auto"/>
                    <w:right w:val="none" w:sz="0" w:space="0" w:color="auto"/>
                  </w:divBdr>
                  <w:divsChild>
                    <w:div w:id="593980259">
                      <w:marLeft w:val="0"/>
                      <w:marRight w:val="0"/>
                      <w:marTop w:val="0"/>
                      <w:marBottom w:val="0"/>
                      <w:divBdr>
                        <w:top w:val="none" w:sz="0" w:space="0" w:color="auto"/>
                        <w:left w:val="none" w:sz="0" w:space="0" w:color="auto"/>
                        <w:bottom w:val="none" w:sz="0" w:space="0" w:color="auto"/>
                        <w:right w:val="none" w:sz="0" w:space="0" w:color="auto"/>
                      </w:divBdr>
                    </w:div>
                  </w:divsChild>
                </w:div>
                <w:div w:id="610741053">
                  <w:marLeft w:val="0"/>
                  <w:marRight w:val="0"/>
                  <w:marTop w:val="0"/>
                  <w:marBottom w:val="0"/>
                  <w:divBdr>
                    <w:top w:val="none" w:sz="0" w:space="0" w:color="auto"/>
                    <w:left w:val="none" w:sz="0" w:space="0" w:color="auto"/>
                    <w:bottom w:val="none" w:sz="0" w:space="0" w:color="auto"/>
                    <w:right w:val="none" w:sz="0" w:space="0" w:color="auto"/>
                  </w:divBdr>
                  <w:divsChild>
                    <w:div w:id="431586520">
                      <w:marLeft w:val="0"/>
                      <w:marRight w:val="0"/>
                      <w:marTop w:val="0"/>
                      <w:marBottom w:val="0"/>
                      <w:divBdr>
                        <w:top w:val="none" w:sz="0" w:space="0" w:color="auto"/>
                        <w:left w:val="none" w:sz="0" w:space="0" w:color="auto"/>
                        <w:bottom w:val="none" w:sz="0" w:space="0" w:color="auto"/>
                        <w:right w:val="none" w:sz="0" w:space="0" w:color="auto"/>
                      </w:divBdr>
                    </w:div>
                  </w:divsChild>
                </w:div>
                <w:div w:id="140924407">
                  <w:marLeft w:val="0"/>
                  <w:marRight w:val="0"/>
                  <w:marTop w:val="0"/>
                  <w:marBottom w:val="0"/>
                  <w:divBdr>
                    <w:top w:val="none" w:sz="0" w:space="0" w:color="auto"/>
                    <w:left w:val="none" w:sz="0" w:space="0" w:color="auto"/>
                    <w:bottom w:val="none" w:sz="0" w:space="0" w:color="auto"/>
                    <w:right w:val="none" w:sz="0" w:space="0" w:color="auto"/>
                  </w:divBdr>
                  <w:divsChild>
                    <w:div w:id="1705667615">
                      <w:marLeft w:val="0"/>
                      <w:marRight w:val="0"/>
                      <w:marTop w:val="0"/>
                      <w:marBottom w:val="0"/>
                      <w:divBdr>
                        <w:top w:val="none" w:sz="0" w:space="0" w:color="auto"/>
                        <w:left w:val="none" w:sz="0" w:space="0" w:color="auto"/>
                        <w:bottom w:val="none" w:sz="0" w:space="0" w:color="auto"/>
                        <w:right w:val="none" w:sz="0" w:space="0" w:color="auto"/>
                      </w:divBdr>
                    </w:div>
                  </w:divsChild>
                </w:div>
                <w:div w:id="407000096">
                  <w:marLeft w:val="0"/>
                  <w:marRight w:val="0"/>
                  <w:marTop w:val="0"/>
                  <w:marBottom w:val="0"/>
                  <w:divBdr>
                    <w:top w:val="none" w:sz="0" w:space="0" w:color="auto"/>
                    <w:left w:val="none" w:sz="0" w:space="0" w:color="auto"/>
                    <w:bottom w:val="none" w:sz="0" w:space="0" w:color="auto"/>
                    <w:right w:val="none" w:sz="0" w:space="0" w:color="auto"/>
                  </w:divBdr>
                  <w:divsChild>
                    <w:div w:id="198930854">
                      <w:marLeft w:val="0"/>
                      <w:marRight w:val="0"/>
                      <w:marTop w:val="0"/>
                      <w:marBottom w:val="0"/>
                      <w:divBdr>
                        <w:top w:val="none" w:sz="0" w:space="0" w:color="auto"/>
                        <w:left w:val="none" w:sz="0" w:space="0" w:color="auto"/>
                        <w:bottom w:val="none" w:sz="0" w:space="0" w:color="auto"/>
                        <w:right w:val="none" w:sz="0" w:space="0" w:color="auto"/>
                      </w:divBdr>
                    </w:div>
                  </w:divsChild>
                </w:div>
                <w:div w:id="1442804313">
                  <w:marLeft w:val="0"/>
                  <w:marRight w:val="0"/>
                  <w:marTop w:val="0"/>
                  <w:marBottom w:val="0"/>
                  <w:divBdr>
                    <w:top w:val="none" w:sz="0" w:space="0" w:color="auto"/>
                    <w:left w:val="none" w:sz="0" w:space="0" w:color="auto"/>
                    <w:bottom w:val="none" w:sz="0" w:space="0" w:color="auto"/>
                    <w:right w:val="none" w:sz="0" w:space="0" w:color="auto"/>
                  </w:divBdr>
                  <w:divsChild>
                    <w:div w:id="61682677">
                      <w:marLeft w:val="0"/>
                      <w:marRight w:val="0"/>
                      <w:marTop w:val="0"/>
                      <w:marBottom w:val="0"/>
                      <w:divBdr>
                        <w:top w:val="none" w:sz="0" w:space="0" w:color="auto"/>
                        <w:left w:val="none" w:sz="0" w:space="0" w:color="auto"/>
                        <w:bottom w:val="none" w:sz="0" w:space="0" w:color="auto"/>
                        <w:right w:val="none" w:sz="0" w:space="0" w:color="auto"/>
                      </w:divBdr>
                    </w:div>
                  </w:divsChild>
                </w:div>
                <w:div w:id="665859267">
                  <w:marLeft w:val="0"/>
                  <w:marRight w:val="0"/>
                  <w:marTop w:val="0"/>
                  <w:marBottom w:val="0"/>
                  <w:divBdr>
                    <w:top w:val="none" w:sz="0" w:space="0" w:color="auto"/>
                    <w:left w:val="none" w:sz="0" w:space="0" w:color="auto"/>
                    <w:bottom w:val="none" w:sz="0" w:space="0" w:color="auto"/>
                    <w:right w:val="none" w:sz="0" w:space="0" w:color="auto"/>
                  </w:divBdr>
                  <w:divsChild>
                    <w:div w:id="1905067389">
                      <w:marLeft w:val="0"/>
                      <w:marRight w:val="0"/>
                      <w:marTop w:val="0"/>
                      <w:marBottom w:val="0"/>
                      <w:divBdr>
                        <w:top w:val="none" w:sz="0" w:space="0" w:color="auto"/>
                        <w:left w:val="none" w:sz="0" w:space="0" w:color="auto"/>
                        <w:bottom w:val="none" w:sz="0" w:space="0" w:color="auto"/>
                        <w:right w:val="none" w:sz="0" w:space="0" w:color="auto"/>
                      </w:divBdr>
                    </w:div>
                  </w:divsChild>
                </w:div>
                <w:div w:id="440878966">
                  <w:marLeft w:val="0"/>
                  <w:marRight w:val="0"/>
                  <w:marTop w:val="0"/>
                  <w:marBottom w:val="0"/>
                  <w:divBdr>
                    <w:top w:val="none" w:sz="0" w:space="0" w:color="auto"/>
                    <w:left w:val="none" w:sz="0" w:space="0" w:color="auto"/>
                    <w:bottom w:val="none" w:sz="0" w:space="0" w:color="auto"/>
                    <w:right w:val="none" w:sz="0" w:space="0" w:color="auto"/>
                  </w:divBdr>
                  <w:divsChild>
                    <w:div w:id="1156729358">
                      <w:marLeft w:val="0"/>
                      <w:marRight w:val="0"/>
                      <w:marTop w:val="0"/>
                      <w:marBottom w:val="0"/>
                      <w:divBdr>
                        <w:top w:val="none" w:sz="0" w:space="0" w:color="auto"/>
                        <w:left w:val="none" w:sz="0" w:space="0" w:color="auto"/>
                        <w:bottom w:val="none" w:sz="0" w:space="0" w:color="auto"/>
                        <w:right w:val="none" w:sz="0" w:space="0" w:color="auto"/>
                      </w:divBdr>
                    </w:div>
                  </w:divsChild>
                </w:div>
                <w:div w:id="1336106995">
                  <w:marLeft w:val="0"/>
                  <w:marRight w:val="0"/>
                  <w:marTop w:val="0"/>
                  <w:marBottom w:val="0"/>
                  <w:divBdr>
                    <w:top w:val="none" w:sz="0" w:space="0" w:color="auto"/>
                    <w:left w:val="none" w:sz="0" w:space="0" w:color="auto"/>
                    <w:bottom w:val="none" w:sz="0" w:space="0" w:color="auto"/>
                    <w:right w:val="none" w:sz="0" w:space="0" w:color="auto"/>
                  </w:divBdr>
                  <w:divsChild>
                    <w:div w:id="376856848">
                      <w:marLeft w:val="0"/>
                      <w:marRight w:val="0"/>
                      <w:marTop w:val="0"/>
                      <w:marBottom w:val="0"/>
                      <w:divBdr>
                        <w:top w:val="none" w:sz="0" w:space="0" w:color="auto"/>
                        <w:left w:val="none" w:sz="0" w:space="0" w:color="auto"/>
                        <w:bottom w:val="none" w:sz="0" w:space="0" w:color="auto"/>
                        <w:right w:val="none" w:sz="0" w:space="0" w:color="auto"/>
                      </w:divBdr>
                    </w:div>
                  </w:divsChild>
                </w:div>
                <w:div w:id="2086682572">
                  <w:marLeft w:val="0"/>
                  <w:marRight w:val="0"/>
                  <w:marTop w:val="0"/>
                  <w:marBottom w:val="0"/>
                  <w:divBdr>
                    <w:top w:val="none" w:sz="0" w:space="0" w:color="auto"/>
                    <w:left w:val="none" w:sz="0" w:space="0" w:color="auto"/>
                    <w:bottom w:val="none" w:sz="0" w:space="0" w:color="auto"/>
                    <w:right w:val="none" w:sz="0" w:space="0" w:color="auto"/>
                  </w:divBdr>
                  <w:divsChild>
                    <w:div w:id="257951718">
                      <w:marLeft w:val="0"/>
                      <w:marRight w:val="0"/>
                      <w:marTop w:val="0"/>
                      <w:marBottom w:val="0"/>
                      <w:divBdr>
                        <w:top w:val="none" w:sz="0" w:space="0" w:color="auto"/>
                        <w:left w:val="none" w:sz="0" w:space="0" w:color="auto"/>
                        <w:bottom w:val="none" w:sz="0" w:space="0" w:color="auto"/>
                        <w:right w:val="none" w:sz="0" w:space="0" w:color="auto"/>
                      </w:divBdr>
                    </w:div>
                  </w:divsChild>
                </w:div>
                <w:div w:id="708991241">
                  <w:marLeft w:val="0"/>
                  <w:marRight w:val="0"/>
                  <w:marTop w:val="0"/>
                  <w:marBottom w:val="0"/>
                  <w:divBdr>
                    <w:top w:val="none" w:sz="0" w:space="0" w:color="auto"/>
                    <w:left w:val="none" w:sz="0" w:space="0" w:color="auto"/>
                    <w:bottom w:val="none" w:sz="0" w:space="0" w:color="auto"/>
                    <w:right w:val="none" w:sz="0" w:space="0" w:color="auto"/>
                  </w:divBdr>
                  <w:divsChild>
                    <w:div w:id="419986285">
                      <w:marLeft w:val="0"/>
                      <w:marRight w:val="0"/>
                      <w:marTop w:val="0"/>
                      <w:marBottom w:val="0"/>
                      <w:divBdr>
                        <w:top w:val="none" w:sz="0" w:space="0" w:color="auto"/>
                        <w:left w:val="none" w:sz="0" w:space="0" w:color="auto"/>
                        <w:bottom w:val="none" w:sz="0" w:space="0" w:color="auto"/>
                        <w:right w:val="none" w:sz="0" w:space="0" w:color="auto"/>
                      </w:divBdr>
                    </w:div>
                  </w:divsChild>
                </w:div>
                <w:div w:id="610666020">
                  <w:marLeft w:val="0"/>
                  <w:marRight w:val="0"/>
                  <w:marTop w:val="0"/>
                  <w:marBottom w:val="0"/>
                  <w:divBdr>
                    <w:top w:val="none" w:sz="0" w:space="0" w:color="auto"/>
                    <w:left w:val="none" w:sz="0" w:space="0" w:color="auto"/>
                    <w:bottom w:val="none" w:sz="0" w:space="0" w:color="auto"/>
                    <w:right w:val="none" w:sz="0" w:space="0" w:color="auto"/>
                  </w:divBdr>
                  <w:divsChild>
                    <w:div w:id="1217013777">
                      <w:marLeft w:val="0"/>
                      <w:marRight w:val="0"/>
                      <w:marTop w:val="0"/>
                      <w:marBottom w:val="0"/>
                      <w:divBdr>
                        <w:top w:val="none" w:sz="0" w:space="0" w:color="auto"/>
                        <w:left w:val="none" w:sz="0" w:space="0" w:color="auto"/>
                        <w:bottom w:val="none" w:sz="0" w:space="0" w:color="auto"/>
                        <w:right w:val="none" w:sz="0" w:space="0" w:color="auto"/>
                      </w:divBdr>
                    </w:div>
                  </w:divsChild>
                </w:div>
                <w:div w:id="1595019920">
                  <w:marLeft w:val="0"/>
                  <w:marRight w:val="0"/>
                  <w:marTop w:val="0"/>
                  <w:marBottom w:val="0"/>
                  <w:divBdr>
                    <w:top w:val="none" w:sz="0" w:space="0" w:color="auto"/>
                    <w:left w:val="none" w:sz="0" w:space="0" w:color="auto"/>
                    <w:bottom w:val="none" w:sz="0" w:space="0" w:color="auto"/>
                    <w:right w:val="none" w:sz="0" w:space="0" w:color="auto"/>
                  </w:divBdr>
                  <w:divsChild>
                    <w:div w:id="494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40093">
          <w:marLeft w:val="0"/>
          <w:marRight w:val="0"/>
          <w:marTop w:val="0"/>
          <w:marBottom w:val="0"/>
          <w:divBdr>
            <w:top w:val="none" w:sz="0" w:space="0" w:color="auto"/>
            <w:left w:val="none" w:sz="0" w:space="0" w:color="auto"/>
            <w:bottom w:val="none" w:sz="0" w:space="0" w:color="auto"/>
            <w:right w:val="none" w:sz="0" w:space="0" w:color="auto"/>
          </w:divBdr>
          <w:divsChild>
            <w:div w:id="257635868">
              <w:marLeft w:val="0"/>
              <w:marRight w:val="0"/>
              <w:marTop w:val="0"/>
              <w:marBottom w:val="0"/>
              <w:divBdr>
                <w:top w:val="none" w:sz="0" w:space="0" w:color="auto"/>
                <w:left w:val="none" w:sz="0" w:space="0" w:color="auto"/>
                <w:bottom w:val="none" w:sz="0" w:space="0" w:color="auto"/>
                <w:right w:val="none" w:sz="0" w:space="0" w:color="auto"/>
              </w:divBdr>
            </w:div>
            <w:div w:id="1877617234">
              <w:marLeft w:val="0"/>
              <w:marRight w:val="0"/>
              <w:marTop w:val="0"/>
              <w:marBottom w:val="0"/>
              <w:divBdr>
                <w:top w:val="none" w:sz="0" w:space="0" w:color="auto"/>
                <w:left w:val="none" w:sz="0" w:space="0" w:color="auto"/>
                <w:bottom w:val="none" w:sz="0" w:space="0" w:color="auto"/>
                <w:right w:val="none" w:sz="0" w:space="0" w:color="auto"/>
              </w:divBdr>
            </w:div>
            <w:div w:id="246891987">
              <w:marLeft w:val="0"/>
              <w:marRight w:val="0"/>
              <w:marTop w:val="0"/>
              <w:marBottom w:val="0"/>
              <w:divBdr>
                <w:top w:val="none" w:sz="0" w:space="0" w:color="auto"/>
                <w:left w:val="none" w:sz="0" w:space="0" w:color="auto"/>
                <w:bottom w:val="none" w:sz="0" w:space="0" w:color="auto"/>
                <w:right w:val="none" w:sz="0" w:space="0" w:color="auto"/>
              </w:divBdr>
            </w:div>
            <w:div w:id="1122728528">
              <w:marLeft w:val="0"/>
              <w:marRight w:val="0"/>
              <w:marTop w:val="0"/>
              <w:marBottom w:val="0"/>
              <w:divBdr>
                <w:top w:val="none" w:sz="0" w:space="0" w:color="auto"/>
                <w:left w:val="none" w:sz="0" w:space="0" w:color="auto"/>
                <w:bottom w:val="none" w:sz="0" w:space="0" w:color="auto"/>
                <w:right w:val="none" w:sz="0" w:space="0" w:color="auto"/>
              </w:divBdr>
            </w:div>
            <w:div w:id="180507731">
              <w:marLeft w:val="0"/>
              <w:marRight w:val="0"/>
              <w:marTop w:val="0"/>
              <w:marBottom w:val="0"/>
              <w:divBdr>
                <w:top w:val="none" w:sz="0" w:space="0" w:color="auto"/>
                <w:left w:val="none" w:sz="0" w:space="0" w:color="auto"/>
                <w:bottom w:val="none" w:sz="0" w:space="0" w:color="auto"/>
                <w:right w:val="none" w:sz="0" w:space="0" w:color="auto"/>
              </w:divBdr>
            </w:div>
          </w:divsChild>
        </w:div>
        <w:div w:id="2145806269">
          <w:marLeft w:val="0"/>
          <w:marRight w:val="0"/>
          <w:marTop w:val="0"/>
          <w:marBottom w:val="0"/>
          <w:divBdr>
            <w:top w:val="none" w:sz="0" w:space="0" w:color="auto"/>
            <w:left w:val="none" w:sz="0" w:space="0" w:color="auto"/>
            <w:bottom w:val="none" w:sz="0" w:space="0" w:color="auto"/>
            <w:right w:val="none" w:sz="0" w:space="0" w:color="auto"/>
          </w:divBdr>
          <w:divsChild>
            <w:div w:id="765539567">
              <w:marLeft w:val="0"/>
              <w:marRight w:val="0"/>
              <w:marTop w:val="0"/>
              <w:marBottom w:val="0"/>
              <w:divBdr>
                <w:top w:val="none" w:sz="0" w:space="0" w:color="auto"/>
                <w:left w:val="none" w:sz="0" w:space="0" w:color="auto"/>
                <w:bottom w:val="none" w:sz="0" w:space="0" w:color="auto"/>
                <w:right w:val="none" w:sz="0" w:space="0" w:color="auto"/>
              </w:divBdr>
            </w:div>
            <w:div w:id="236283089">
              <w:marLeft w:val="0"/>
              <w:marRight w:val="0"/>
              <w:marTop w:val="0"/>
              <w:marBottom w:val="0"/>
              <w:divBdr>
                <w:top w:val="none" w:sz="0" w:space="0" w:color="auto"/>
                <w:left w:val="none" w:sz="0" w:space="0" w:color="auto"/>
                <w:bottom w:val="none" w:sz="0" w:space="0" w:color="auto"/>
                <w:right w:val="none" w:sz="0" w:space="0" w:color="auto"/>
              </w:divBdr>
            </w:div>
            <w:div w:id="624432629">
              <w:marLeft w:val="0"/>
              <w:marRight w:val="0"/>
              <w:marTop w:val="0"/>
              <w:marBottom w:val="0"/>
              <w:divBdr>
                <w:top w:val="none" w:sz="0" w:space="0" w:color="auto"/>
                <w:left w:val="none" w:sz="0" w:space="0" w:color="auto"/>
                <w:bottom w:val="none" w:sz="0" w:space="0" w:color="auto"/>
                <w:right w:val="none" w:sz="0" w:space="0" w:color="auto"/>
              </w:divBdr>
            </w:div>
            <w:div w:id="16818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o@britishfootwearassocia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Hudson</dc:creator>
  <cp:keywords/>
  <dc:description/>
  <cp:lastModifiedBy>Lorena BFA</cp:lastModifiedBy>
  <cp:revision>12</cp:revision>
  <dcterms:created xsi:type="dcterms:W3CDTF">2025-09-19T06:53:00Z</dcterms:created>
  <dcterms:modified xsi:type="dcterms:W3CDTF">2025-10-21T12:34:00Z</dcterms:modified>
</cp:coreProperties>
</file>